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1E2A902" w14:textId="07A7CF53" w:rsidR="00F145DB" w:rsidRDefault="00304309">
      <w:r>
        <w:rPr>
          <w:noProof/>
          <w:lang w:eastAsia="es-MX"/>
        </w:rPr>
        <w:t>QQ</w:t>
      </w:r>
      <w:r w:rsidR="00025656">
        <w:rPr>
          <w:noProof/>
          <w:lang w:eastAsia="es-MX"/>
        </w:rPr>
        <w:drawing>
          <wp:inline distT="0" distB="0" distL="0" distR="0" wp14:anchorId="65C7325F" wp14:editId="23C014C3">
            <wp:extent cx="2588455" cy="799931"/>
            <wp:effectExtent l="0" t="0" r="2540" b="635"/>
            <wp:docPr id="2" name="Imagen 2"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Texto&#10;&#10;Descripción generada automáticamente"/>
                    <pic:cNvPicPr/>
                  </pic:nvPicPr>
                  <pic:blipFill>
                    <a:blip r:embed="rId4" cstate="print">
                      <a:extLst>
                        <a:ext uri="{28A0092B-C50C-407E-A947-70E740481C1C}">
                          <a14:useLocalDpi xmlns:a14="http://schemas.microsoft.com/office/drawing/2010/main" val="0"/>
                        </a:ext>
                      </a:extLst>
                    </a:blip>
                    <a:stretch>
                      <a:fillRect/>
                    </a:stretch>
                  </pic:blipFill>
                  <pic:spPr>
                    <a:xfrm>
                      <a:off x="0" y="0"/>
                      <a:ext cx="2701941" cy="835002"/>
                    </a:xfrm>
                    <a:prstGeom prst="rect">
                      <a:avLst/>
                    </a:prstGeom>
                  </pic:spPr>
                </pic:pic>
              </a:graphicData>
            </a:graphic>
          </wp:inline>
        </w:drawing>
      </w:r>
    </w:p>
    <w:p w14:paraId="1F25B42A" w14:textId="19DEED00" w:rsidR="00025656" w:rsidRDefault="00025656"/>
    <w:tbl>
      <w:tblPr>
        <w:tblStyle w:val="Tablaconcuadrcula"/>
        <w:tblW w:w="0" w:type="auto"/>
        <w:tblLook w:val="04A0" w:firstRow="1" w:lastRow="0" w:firstColumn="1" w:lastColumn="0" w:noHBand="0" w:noVBand="1"/>
      </w:tblPr>
      <w:tblGrid>
        <w:gridCol w:w="10790"/>
      </w:tblGrid>
      <w:tr w:rsidR="00025656" w14:paraId="0CC110FC" w14:textId="77777777" w:rsidTr="00025656">
        <w:tc>
          <w:tcPr>
            <w:tcW w:w="10790" w:type="dxa"/>
          </w:tcPr>
          <w:p w14:paraId="258474F9" w14:textId="21AA2862" w:rsidR="00025656" w:rsidRPr="00025656" w:rsidRDefault="00025656" w:rsidP="00025656">
            <w:pPr>
              <w:jc w:val="center"/>
              <w:rPr>
                <w:rFonts w:ascii="Candara" w:hAnsi="Candara"/>
                <w:b/>
                <w:bCs/>
                <w:sz w:val="40"/>
                <w:szCs w:val="40"/>
              </w:rPr>
            </w:pPr>
            <w:r>
              <w:rPr>
                <w:noProof/>
                <w:lang w:eastAsia="es-MX"/>
              </w:rPr>
              <w:drawing>
                <wp:anchor distT="0" distB="0" distL="114300" distR="114300" simplePos="0" relativeHeight="251658240" behindDoc="0" locked="0" layoutInCell="1" allowOverlap="1" wp14:anchorId="405670A2" wp14:editId="4DA19917">
                  <wp:simplePos x="0" y="0"/>
                  <wp:positionH relativeFrom="column">
                    <wp:posOffset>849679</wp:posOffset>
                  </wp:positionH>
                  <wp:positionV relativeFrom="paragraph">
                    <wp:posOffset>35072</wp:posOffset>
                  </wp:positionV>
                  <wp:extent cx="492369" cy="483079"/>
                  <wp:effectExtent l="0" t="0" r="3175" b="0"/>
                  <wp:wrapNone/>
                  <wp:docPr id="1" name="Imagen 1" descr="Imagen que contiene dibuj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Imagen que contiene dibujo&#10;&#10;Descripción generada automáticamente"/>
                          <pic:cNvPicPr/>
                        </pic:nvPicPr>
                        <pic:blipFill>
                          <a:blip r:embed="rId5">
                            <a:extLst>
                              <a:ext uri="{28A0092B-C50C-407E-A947-70E740481C1C}">
                                <a14:useLocalDpi xmlns:a14="http://schemas.microsoft.com/office/drawing/2010/main" val="0"/>
                              </a:ext>
                            </a:extLst>
                          </a:blip>
                          <a:stretch>
                            <a:fillRect/>
                          </a:stretch>
                        </pic:blipFill>
                        <pic:spPr>
                          <a:xfrm>
                            <a:off x="0" y="0"/>
                            <a:ext cx="498736" cy="489326"/>
                          </a:xfrm>
                          <a:prstGeom prst="rect">
                            <a:avLst/>
                          </a:prstGeom>
                        </pic:spPr>
                      </pic:pic>
                    </a:graphicData>
                  </a:graphic>
                  <wp14:sizeRelH relativeFrom="page">
                    <wp14:pctWidth>0</wp14:pctWidth>
                  </wp14:sizeRelH>
                  <wp14:sizeRelV relativeFrom="page">
                    <wp14:pctHeight>0</wp14:pctHeight>
                  </wp14:sizeRelV>
                </wp:anchor>
              </w:drawing>
            </w:r>
            <w:r w:rsidRPr="00025656">
              <w:rPr>
                <w:rFonts w:ascii="Candara" w:hAnsi="Candara"/>
                <w:b/>
                <w:bCs/>
                <w:sz w:val="40"/>
                <w:szCs w:val="40"/>
              </w:rPr>
              <w:t>Lea el manual de instrucciones</w:t>
            </w:r>
          </w:p>
          <w:p w14:paraId="2203F454" w14:textId="4B7AD654" w:rsidR="00025656" w:rsidRPr="00025656" w:rsidRDefault="00025656">
            <w:pPr>
              <w:rPr>
                <w:sz w:val="36"/>
                <w:szCs w:val="36"/>
              </w:rPr>
            </w:pPr>
          </w:p>
        </w:tc>
      </w:tr>
    </w:tbl>
    <w:p w14:paraId="5E559EA1" w14:textId="5E9F9492" w:rsidR="00025656" w:rsidRDefault="00025656"/>
    <w:tbl>
      <w:tblPr>
        <w:tblStyle w:val="Tablaconcuadrcula"/>
        <w:tblW w:w="0" w:type="auto"/>
        <w:tblLook w:val="04A0" w:firstRow="1" w:lastRow="0" w:firstColumn="1" w:lastColumn="0" w:noHBand="0" w:noVBand="1"/>
      </w:tblPr>
      <w:tblGrid>
        <w:gridCol w:w="10790"/>
      </w:tblGrid>
      <w:tr w:rsidR="00025656" w14:paraId="19140E41" w14:textId="77777777" w:rsidTr="00025656">
        <w:tc>
          <w:tcPr>
            <w:tcW w:w="10790" w:type="dxa"/>
          </w:tcPr>
          <w:p w14:paraId="18F362D0" w14:textId="667249D7" w:rsidR="005061E5" w:rsidRDefault="005061E5">
            <w:r>
              <w:t>Nombre de producto:</w:t>
            </w:r>
            <w:r w:rsidR="00B23E75">
              <w:t xml:space="preserve"> </w:t>
            </w:r>
            <w:r w:rsidR="006A6566">
              <w:t>Antena</w:t>
            </w:r>
          </w:p>
          <w:p w14:paraId="2837E662" w14:textId="0ECD4F62" w:rsidR="00025656" w:rsidRDefault="00025656">
            <w:r>
              <w:t>Marca:</w:t>
            </w:r>
            <w:r w:rsidR="006A6566">
              <w:t xml:space="preserve"> Century</w:t>
            </w:r>
          </w:p>
          <w:p w14:paraId="2124BA84" w14:textId="2709A0E7" w:rsidR="00025656" w:rsidRDefault="00025656">
            <w:r>
              <w:t>Modelo:</w:t>
            </w:r>
            <w:r w:rsidR="00B23E75">
              <w:t xml:space="preserve"> </w:t>
            </w:r>
            <w:r w:rsidR="006A6566">
              <w:rPr>
                <w:rFonts w:ascii="Arial" w:hAnsi="Arial" w:cs="Arial"/>
                <w:b/>
                <w:bCs/>
                <w:color w:val="222222"/>
                <w:shd w:val="clear" w:color="auto" w:fill="FFFFFF"/>
              </w:rPr>
              <w:t>CA78L/F1C</w:t>
            </w:r>
            <w:r w:rsidR="006A6566">
              <w:rPr>
                <w:rFonts w:ascii="Arial" w:hAnsi="Arial" w:cs="Arial"/>
                <w:b/>
                <w:bCs/>
                <w:color w:val="222222"/>
                <w:shd w:val="clear" w:color="auto" w:fill="FFFFFF"/>
              </w:rPr>
              <w:t xml:space="preserve">, </w:t>
            </w:r>
            <w:r w:rsidR="006A6566">
              <w:rPr>
                <w:rFonts w:ascii="Arial" w:hAnsi="Arial" w:cs="Arial"/>
                <w:b/>
                <w:bCs/>
                <w:color w:val="222222"/>
                <w:shd w:val="clear" w:color="auto" w:fill="FFFFFF"/>
              </w:rPr>
              <w:t>CA78L/F1S</w:t>
            </w:r>
          </w:p>
        </w:tc>
      </w:tr>
    </w:tbl>
    <w:p w14:paraId="2B1390B6" w14:textId="3A95D15B" w:rsidR="00025656" w:rsidRDefault="00025656"/>
    <w:tbl>
      <w:tblPr>
        <w:tblStyle w:val="Tablaconcuadrcula"/>
        <w:tblW w:w="0" w:type="auto"/>
        <w:tblLook w:val="04A0" w:firstRow="1" w:lastRow="0" w:firstColumn="1" w:lastColumn="0" w:noHBand="0" w:noVBand="1"/>
      </w:tblPr>
      <w:tblGrid>
        <w:gridCol w:w="10790"/>
      </w:tblGrid>
      <w:tr w:rsidR="00025656" w14:paraId="3089B85C" w14:textId="77777777" w:rsidTr="00025656">
        <w:tc>
          <w:tcPr>
            <w:tcW w:w="10790" w:type="dxa"/>
          </w:tcPr>
          <w:p w14:paraId="79438A4B" w14:textId="083A4A1A" w:rsidR="00025656" w:rsidRDefault="00025656" w:rsidP="00B23E75">
            <w:r>
              <w:t>Caracteristicas el</w:t>
            </w:r>
            <w:r w:rsidR="00CB67A3">
              <w:t>é</w:t>
            </w:r>
            <w:r>
              <w:t>ctricas</w:t>
            </w:r>
            <w:r w:rsidR="00CB67A3">
              <w:t xml:space="preserve"> nominales</w:t>
            </w:r>
            <w:r>
              <w:br/>
              <w:t xml:space="preserve">Entrada: </w:t>
            </w:r>
            <w:r w:rsidR="006A6566">
              <w:rPr>
                <w:sz w:val="20"/>
                <w:szCs w:val="20"/>
              </w:rPr>
              <w:t>110/220 VCA  50/60Hz   44w</w:t>
            </w:r>
          </w:p>
          <w:p w14:paraId="6E50E5B8" w14:textId="4483398C" w:rsidR="00E21C99" w:rsidRDefault="00E21C99"/>
        </w:tc>
      </w:tr>
    </w:tbl>
    <w:p w14:paraId="208D622F" w14:textId="55837931" w:rsidR="00025656" w:rsidRDefault="00025656"/>
    <w:tbl>
      <w:tblPr>
        <w:tblStyle w:val="Tablaconcuadrcula"/>
        <w:tblW w:w="10834" w:type="dxa"/>
        <w:tblLook w:val="04A0" w:firstRow="1" w:lastRow="0" w:firstColumn="1" w:lastColumn="0" w:noHBand="0" w:noVBand="1"/>
      </w:tblPr>
      <w:tblGrid>
        <w:gridCol w:w="11010"/>
      </w:tblGrid>
      <w:tr w:rsidR="005061E5" w14:paraId="5475809F" w14:textId="77777777" w:rsidTr="00CB67A3">
        <w:trPr>
          <w:trHeight w:val="4508"/>
        </w:trPr>
        <w:tc>
          <w:tcPr>
            <w:tcW w:w="10834" w:type="dxa"/>
          </w:tcPr>
          <w:p w14:paraId="4189972D" w14:textId="5739AF81" w:rsidR="00846BA2" w:rsidRDefault="00846BA2" w:rsidP="00173273">
            <w:pPr>
              <w:autoSpaceDE w:val="0"/>
              <w:autoSpaceDN w:val="0"/>
              <w:adjustRightInd w:val="0"/>
              <w:rPr>
                <w:rFonts w:cstheme="minorHAnsi"/>
              </w:rPr>
            </w:pPr>
          </w:p>
          <w:p w14:paraId="0A006B3C" w14:textId="77777777" w:rsidR="00846BA2" w:rsidRDefault="006A6566" w:rsidP="00846BA2">
            <w:pPr>
              <w:autoSpaceDE w:val="0"/>
              <w:autoSpaceDN w:val="0"/>
              <w:adjustRightInd w:val="0"/>
              <w:rPr>
                <w:b/>
                <w:bCs/>
                <w:sz w:val="28"/>
                <w:szCs w:val="28"/>
              </w:rPr>
            </w:pPr>
            <w:r>
              <w:rPr>
                <w:b/>
                <w:bCs/>
                <w:sz w:val="28"/>
                <w:szCs w:val="28"/>
              </w:rPr>
              <w:t>Electrónica en antena maestra (LC/XC)</w:t>
            </w:r>
          </w:p>
          <w:p w14:paraId="53C6FF77" w14:textId="77777777" w:rsidR="006A6566" w:rsidRDefault="006A6566" w:rsidP="00846BA2">
            <w:pPr>
              <w:autoSpaceDE w:val="0"/>
              <w:autoSpaceDN w:val="0"/>
              <w:adjustRightInd w:val="0"/>
              <w:rPr>
                <w:b/>
                <w:bCs/>
                <w:sz w:val="28"/>
                <w:szCs w:val="28"/>
              </w:rPr>
            </w:pPr>
            <w:r>
              <w:rPr>
                <w:b/>
                <w:bCs/>
                <w:sz w:val="28"/>
                <w:szCs w:val="28"/>
              </w:rPr>
              <w:t>Vista frontal</w:t>
            </w:r>
          </w:p>
          <w:p w14:paraId="14435F09" w14:textId="77777777" w:rsidR="006A6566" w:rsidRDefault="006A6566" w:rsidP="00846BA2">
            <w:pPr>
              <w:autoSpaceDE w:val="0"/>
              <w:autoSpaceDN w:val="0"/>
              <w:adjustRightInd w:val="0"/>
              <w:rPr>
                <w:b/>
                <w:bCs/>
                <w:sz w:val="28"/>
                <w:szCs w:val="28"/>
              </w:rPr>
            </w:pPr>
          </w:p>
          <w:p w14:paraId="5770B142" w14:textId="5F5C04ED" w:rsidR="006A6566" w:rsidRDefault="00EF42D7" w:rsidP="00846BA2">
            <w:pPr>
              <w:autoSpaceDE w:val="0"/>
              <w:autoSpaceDN w:val="0"/>
              <w:adjustRightInd w:val="0"/>
            </w:pPr>
            <w:r>
              <w:object w:dxaOrig="9600" w:dyaOrig="9960" w14:anchorId="3776629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66.4pt;height:277.2pt" o:ole="">
                  <v:imagedata r:id="rId6" o:title=""/>
                </v:shape>
                <o:OLEObject Type="Embed" ProgID="PBrush" ShapeID="_x0000_i1025" DrawAspect="Content" ObjectID="_1682252496" r:id="rId7"/>
              </w:object>
            </w:r>
            <w:r>
              <w:object w:dxaOrig="6288" w:dyaOrig="7872" w14:anchorId="2D2CD69C">
                <v:shape id="_x0000_i1026" type="#_x0000_t75" style="width:230.4pt;height:4in" o:ole="">
                  <v:imagedata r:id="rId8" o:title=""/>
                </v:shape>
                <o:OLEObject Type="Embed" ProgID="PBrush" ShapeID="_x0000_i1026" DrawAspect="Content" ObjectID="_1682252497" r:id="rId9"/>
              </w:object>
            </w:r>
          </w:p>
          <w:p w14:paraId="7CA036D6" w14:textId="77777777" w:rsidR="00EF42D7" w:rsidRDefault="00EF42D7" w:rsidP="00846BA2">
            <w:pPr>
              <w:autoSpaceDE w:val="0"/>
              <w:autoSpaceDN w:val="0"/>
              <w:adjustRightInd w:val="0"/>
            </w:pPr>
          </w:p>
          <w:p w14:paraId="422DE864" w14:textId="77777777" w:rsidR="006A6566" w:rsidRDefault="006A6566" w:rsidP="00846BA2">
            <w:pPr>
              <w:autoSpaceDE w:val="0"/>
              <w:autoSpaceDN w:val="0"/>
              <w:adjustRightInd w:val="0"/>
            </w:pPr>
          </w:p>
          <w:p w14:paraId="6835E484" w14:textId="77777777" w:rsidR="00EF42D7" w:rsidRDefault="00EF42D7" w:rsidP="00846BA2">
            <w:pPr>
              <w:autoSpaceDE w:val="0"/>
              <w:autoSpaceDN w:val="0"/>
              <w:adjustRightInd w:val="0"/>
              <w:rPr>
                <w:b/>
                <w:bCs/>
                <w:sz w:val="28"/>
                <w:szCs w:val="28"/>
              </w:rPr>
            </w:pPr>
          </w:p>
          <w:p w14:paraId="768C95C9" w14:textId="77777777" w:rsidR="00EF42D7" w:rsidRDefault="00EF42D7" w:rsidP="00846BA2">
            <w:pPr>
              <w:autoSpaceDE w:val="0"/>
              <w:autoSpaceDN w:val="0"/>
              <w:adjustRightInd w:val="0"/>
              <w:rPr>
                <w:b/>
                <w:bCs/>
                <w:sz w:val="28"/>
                <w:szCs w:val="28"/>
              </w:rPr>
            </w:pPr>
          </w:p>
          <w:p w14:paraId="0A5B2733" w14:textId="77777777" w:rsidR="00EF42D7" w:rsidRDefault="00EF42D7" w:rsidP="00846BA2">
            <w:pPr>
              <w:autoSpaceDE w:val="0"/>
              <w:autoSpaceDN w:val="0"/>
              <w:adjustRightInd w:val="0"/>
              <w:rPr>
                <w:b/>
                <w:bCs/>
                <w:sz w:val="28"/>
                <w:szCs w:val="28"/>
              </w:rPr>
            </w:pPr>
          </w:p>
          <w:p w14:paraId="65FB87A6" w14:textId="77777777" w:rsidR="00EF42D7" w:rsidRDefault="00EF42D7" w:rsidP="00846BA2">
            <w:pPr>
              <w:autoSpaceDE w:val="0"/>
              <w:autoSpaceDN w:val="0"/>
              <w:adjustRightInd w:val="0"/>
              <w:rPr>
                <w:b/>
                <w:bCs/>
                <w:sz w:val="28"/>
                <w:szCs w:val="28"/>
              </w:rPr>
            </w:pPr>
          </w:p>
          <w:p w14:paraId="7639098F" w14:textId="37643BC7" w:rsidR="006A6566" w:rsidRDefault="006A6566" w:rsidP="00846BA2">
            <w:pPr>
              <w:autoSpaceDE w:val="0"/>
              <w:autoSpaceDN w:val="0"/>
              <w:adjustRightInd w:val="0"/>
              <w:rPr>
                <w:b/>
                <w:bCs/>
                <w:sz w:val="28"/>
                <w:szCs w:val="28"/>
              </w:rPr>
            </w:pPr>
            <w:r>
              <w:rPr>
                <w:b/>
                <w:bCs/>
                <w:sz w:val="28"/>
                <w:szCs w:val="28"/>
              </w:rPr>
              <w:lastRenderedPageBreak/>
              <w:t>Electrónica de la antena esclava del transceptor (LS/XS)</w:t>
            </w:r>
          </w:p>
          <w:p w14:paraId="1B56228D" w14:textId="6C10E7BE" w:rsidR="006A6566" w:rsidRDefault="006A6566" w:rsidP="00846BA2">
            <w:pPr>
              <w:autoSpaceDE w:val="0"/>
              <w:autoSpaceDN w:val="0"/>
              <w:adjustRightInd w:val="0"/>
              <w:rPr>
                <w:b/>
                <w:bCs/>
                <w:sz w:val="28"/>
                <w:szCs w:val="28"/>
              </w:rPr>
            </w:pPr>
            <w:r>
              <w:rPr>
                <w:b/>
                <w:bCs/>
                <w:sz w:val="28"/>
                <w:szCs w:val="28"/>
              </w:rPr>
              <w:t>Vista frontal</w:t>
            </w:r>
          </w:p>
          <w:p w14:paraId="5F975756" w14:textId="27F6B244" w:rsidR="006A6566" w:rsidRDefault="00EF42D7" w:rsidP="00846BA2">
            <w:pPr>
              <w:autoSpaceDE w:val="0"/>
              <w:autoSpaceDN w:val="0"/>
              <w:adjustRightInd w:val="0"/>
            </w:pPr>
            <w:r>
              <w:object w:dxaOrig="7872" w:dyaOrig="9504" w14:anchorId="3BF5FD84">
                <v:shape id="_x0000_i1027" type="#_x0000_t75" style="width:196.8pt;height:237.6pt" o:ole="">
                  <v:imagedata r:id="rId10" o:title=""/>
                </v:shape>
                <o:OLEObject Type="Embed" ProgID="PBrush" ShapeID="_x0000_i1027" DrawAspect="Content" ObjectID="_1682252498" r:id="rId11"/>
              </w:object>
            </w:r>
            <w:r>
              <w:object w:dxaOrig="7344" w:dyaOrig="9408" w14:anchorId="51DC363A">
                <v:shape id="_x0000_i1028" type="#_x0000_t75" style="width:186pt;height:239.4pt" o:ole="">
                  <v:imagedata r:id="rId12" o:title=""/>
                </v:shape>
                <o:OLEObject Type="Embed" ProgID="PBrush" ShapeID="_x0000_i1028" DrawAspect="Content" ObjectID="_1682252499" r:id="rId13"/>
              </w:object>
            </w:r>
          </w:p>
          <w:p w14:paraId="3E219705" w14:textId="77777777" w:rsidR="00EF42D7" w:rsidRDefault="00EF42D7" w:rsidP="00846BA2">
            <w:pPr>
              <w:autoSpaceDE w:val="0"/>
              <w:autoSpaceDN w:val="0"/>
              <w:adjustRightInd w:val="0"/>
            </w:pPr>
          </w:p>
          <w:p w14:paraId="14D129CC" w14:textId="77777777" w:rsidR="00EF42D7" w:rsidRDefault="00EF42D7" w:rsidP="00EF42D7">
            <w:pPr>
              <w:pStyle w:val="Default"/>
              <w:rPr>
                <w:sz w:val="28"/>
                <w:szCs w:val="28"/>
              </w:rPr>
            </w:pPr>
            <w:r>
              <w:rPr>
                <w:b/>
                <w:bCs/>
                <w:sz w:val="28"/>
                <w:szCs w:val="28"/>
              </w:rPr>
              <w:t xml:space="preserve">Adaptador de corriente </w:t>
            </w:r>
          </w:p>
          <w:p w14:paraId="29AB7D20" w14:textId="373D348D" w:rsidR="00EF42D7" w:rsidRDefault="00EF42D7" w:rsidP="00EF42D7">
            <w:pPr>
              <w:autoSpaceDE w:val="0"/>
              <w:autoSpaceDN w:val="0"/>
              <w:adjustRightInd w:val="0"/>
              <w:rPr>
                <w:rFonts w:ascii="Courier New" w:hAnsi="Courier New" w:cs="Courier New"/>
                <w:sz w:val="20"/>
                <w:szCs w:val="20"/>
              </w:rPr>
            </w:pPr>
            <w:r>
              <w:rPr>
                <w:sz w:val="21"/>
                <w:szCs w:val="21"/>
              </w:rPr>
              <w:t>La alimentación a un sistema se proporciona a través de un adaptador de alimentación. La entrada de alimentación se selecciona AC110 ± 10V o AC220 ± 20V cambiando el interruptor rojo del adaptador de alimentación. Asegúrese de que el voltaje seleccionado del adaptador de corriente sea compatible con las especificaciones de la red local antes de encender el sistema</w:t>
            </w:r>
            <w:r>
              <w:rPr>
                <w:rFonts w:ascii="Courier New" w:hAnsi="Courier New" w:cs="Courier New"/>
                <w:sz w:val="20"/>
                <w:szCs w:val="20"/>
              </w:rPr>
              <w:t>.</w:t>
            </w:r>
          </w:p>
          <w:p w14:paraId="4215DCF7" w14:textId="77777777" w:rsidR="00EF42D7" w:rsidRDefault="00EF42D7" w:rsidP="00EF42D7">
            <w:pPr>
              <w:autoSpaceDE w:val="0"/>
              <w:autoSpaceDN w:val="0"/>
              <w:adjustRightInd w:val="0"/>
            </w:pPr>
          </w:p>
          <w:p w14:paraId="5BCABE1B" w14:textId="52A88FA3" w:rsidR="00EF42D7" w:rsidRDefault="00EF42D7" w:rsidP="00EF42D7">
            <w:pPr>
              <w:autoSpaceDE w:val="0"/>
              <w:autoSpaceDN w:val="0"/>
              <w:adjustRightInd w:val="0"/>
              <w:jc w:val="center"/>
            </w:pPr>
            <w:r>
              <w:object w:dxaOrig="9192" w:dyaOrig="9552" w14:anchorId="75510615">
                <v:shape id="_x0000_i1029" type="#_x0000_t75" style="width:288.6pt;height:300pt" o:ole="">
                  <v:imagedata r:id="rId14" o:title=""/>
                </v:shape>
                <o:OLEObject Type="Embed" ProgID="PBrush" ShapeID="_x0000_i1029" DrawAspect="Content" ObjectID="_1682252500" r:id="rId15"/>
              </w:object>
            </w:r>
          </w:p>
          <w:p w14:paraId="279B4BE3" w14:textId="77777777" w:rsidR="00EF42D7" w:rsidRDefault="00EF42D7" w:rsidP="00EF42D7">
            <w:pPr>
              <w:autoSpaceDE w:val="0"/>
              <w:autoSpaceDN w:val="0"/>
              <w:adjustRightInd w:val="0"/>
              <w:jc w:val="center"/>
            </w:pPr>
          </w:p>
          <w:p w14:paraId="67BA983E" w14:textId="77777777" w:rsidR="00EF42D7" w:rsidRDefault="00EF42D7" w:rsidP="00EF42D7">
            <w:pPr>
              <w:pStyle w:val="Default"/>
              <w:rPr>
                <w:b/>
                <w:bCs/>
                <w:sz w:val="28"/>
                <w:szCs w:val="28"/>
              </w:rPr>
            </w:pPr>
          </w:p>
          <w:p w14:paraId="2CB28FF3" w14:textId="77777777" w:rsidR="00EF42D7" w:rsidRDefault="00EF42D7" w:rsidP="00EF42D7">
            <w:pPr>
              <w:pStyle w:val="Default"/>
              <w:rPr>
                <w:sz w:val="28"/>
                <w:szCs w:val="28"/>
              </w:rPr>
            </w:pPr>
            <w:r>
              <w:rPr>
                <w:b/>
                <w:bCs/>
                <w:sz w:val="28"/>
                <w:szCs w:val="28"/>
              </w:rPr>
              <w:lastRenderedPageBreak/>
              <w:t xml:space="preserve">Conector de alimentación </w:t>
            </w:r>
          </w:p>
          <w:p w14:paraId="0BBB1DFB" w14:textId="7C6F7024" w:rsidR="00EF42D7" w:rsidRDefault="00EF42D7" w:rsidP="00EF42D7">
            <w:pPr>
              <w:autoSpaceDE w:val="0"/>
              <w:autoSpaceDN w:val="0"/>
              <w:adjustRightInd w:val="0"/>
              <w:rPr>
                <w:sz w:val="21"/>
                <w:szCs w:val="21"/>
              </w:rPr>
            </w:pPr>
            <w:r>
              <w:rPr>
                <w:sz w:val="21"/>
                <w:szCs w:val="21"/>
              </w:rPr>
              <w:t>La alimentación se suministra al adaptador de alimentación a través del conector de la fuente de poder. Cuando los cables de entrada del adaptador de alimentación están conectados con los cables de la fuente de poder, los colores de los cables deben coincidir entre sí, es decir, azul a azul, amarillo / verde a amarillo / verde y marrón a marrón</w:t>
            </w:r>
            <w:r>
              <w:rPr>
                <w:sz w:val="21"/>
                <w:szCs w:val="21"/>
              </w:rPr>
              <w:t>.</w:t>
            </w:r>
          </w:p>
          <w:p w14:paraId="5A2E0B50" w14:textId="77777777" w:rsidR="00EF42D7" w:rsidRDefault="00EF42D7" w:rsidP="00EF42D7">
            <w:pPr>
              <w:autoSpaceDE w:val="0"/>
              <w:autoSpaceDN w:val="0"/>
              <w:adjustRightInd w:val="0"/>
              <w:rPr>
                <w:sz w:val="21"/>
                <w:szCs w:val="21"/>
              </w:rPr>
            </w:pPr>
          </w:p>
          <w:p w14:paraId="3374EE2E" w14:textId="24F9089D" w:rsidR="00EF42D7" w:rsidRDefault="00EF42D7" w:rsidP="00EF42D7">
            <w:pPr>
              <w:autoSpaceDE w:val="0"/>
              <w:autoSpaceDN w:val="0"/>
              <w:adjustRightInd w:val="0"/>
            </w:pPr>
            <w:r>
              <w:object w:dxaOrig="7740" w:dyaOrig="2604" w14:anchorId="0E341925">
                <v:shape id="_x0000_i1030" type="#_x0000_t75" style="width:282pt;height:94.8pt" o:ole="">
                  <v:imagedata r:id="rId16" o:title=""/>
                </v:shape>
                <o:OLEObject Type="Embed" ProgID="PBrush" ShapeID="_x0000_i1030" DrawAspect="Content" ObjectID="_1682252501" r:id="rId17"/>
              </w:object>
            </w:r>
          </w:p>
          <w:p w14:paraId="00CC3001" w14:textId="03D5D10E" w:rsidR="00EF42D7" w:rsidRDefault="00EF42D7" w:rsidP="00EF42D7">
            <w:pPr>
              <w:autoSpaceDE w:val="0"/>
              <w:autoSpaceDN w:val="0"/>
              <w:adjustRightInd w:val="0"/>
              <w:rPr>
                <w:b/>
                <w:bCs/>
                <w:sz w:val="28"/>
                <w:szCs w:val="28"/>
              </w:rPr>
            </w:pPr>
            <w:r>
              <w:rPr>
                <w:b/>
                <w:bCs/>
                <w:sz w:val="28"/>
                <w:szCs w:val="28"/>
              </w:rPr>
              <w:t>Salida de sonido</w:t>
            </w:r>
          </w:p>
          <w:p w14:paraId="3CC1B029" w14:textId="3FEFD5E1" w:rsidR="00EF42D7" w:rsidRDefault="00EF42D7" w:rsidP="00EF42D7">
            <w:pPr>
              <w:autoSpaceDE w:val="0"/>
              <w:autoSpaceDN w:val="0"/>
              <w:adjustRightInd w:val="0"/>
            </w:pPr>
            <w:r>
              <w:object w:dxaOrig="4620" w:dyaOrig="3132" w14:anchorId="5781B06F">
                <v:shape id="_x0000_i1031" type="#_x0000_t75" style="width:185.4pt;height:126pt" o:ole="">
                  <v:imagedata r:id="rId18" o:title=""/>
                </v:shape>
                <o:OLEObject Type="Embed" ProgID="PBrush" ShapeID="_x0000_i1031" DrawAspect="Content" ObjectID="_1682252502" r:id="rId19"/>
              </w:object>
            </w:r>
          </w:p>
          <w:p w14:paraId="6EECE217" w14:textId="77777777" w:rsidR="00EF42D7" w:rsidRDefault="00EF42D7" w:rsidP="00EF42D7">
            <w:pPr>
              <w:autoSpaceDE w:val="0"/>
              <w:autoSpaceDN w:val="0"/>
              <w:adjustRightInd w:val="0"/>
            </w:pPr>
          </w:p>
          <w:p w14:paraId="5CE3DDCB" w14:textId="77777777" w:rsidR="00F24978" w:rsidRDefault="00F24978" w:rsidP="00EF42D7">
            <w:pPr>
              <w:pStyle w:val="Default"/>
              <w:rPr>
                <w:b/>
                <w:bCs/>
                <w:sz w:val="28"/>
                <w:szCs w:val="28"/>
              </w:rPr>
            </w:pPr>
          </w:p>
          <w:p w14:paraId="2CC0A045" w14:textId="77777777" w:rsidR="00F24978" w:rsidRDefault="00F24978" w:rsidP="00EF42D7">
            <w:pPr>
              <w:pStyle w:val="Default"/>
              <w:rPr>
                <w:b/>
                <w:bCs/>
                <w:sz w:val="28"/>
                <w:szCs w:val="28"/>
              </w:rPr>
            </w:pPr>
          </w:p>
          <w:p w14:paraId="0280D1E1" w14:textId="77777777" w:rsidR="00F24978" w:rsidRDefault="00F24978" w:rsidP="00F24978">
            <w:pPr>
              <w:pStyle w:val="Default"/>
              <w:rPr>
                <w:sz w:val="28"/>
                <w:szCs w:val="28"/>
              </w:rPr>
            </w:pPr>
            <w:r>
              <w:rPr>
                <w:b/>
                <w:bCs/>
                <w:sz w:val="28"/>
                <w:szCs w:val="28"/>
              </w:rPr>
              <w:t xml:space="preserve">COM1 – Configuración de puerto </w:t>
            </w:r>
          </w:p>
          <w:p w14:paraId="74D143A4" w14:textId="23004569" w:rsidR="00F24978" w:rsidRDefault="00F24978" w:rsidP="00F24978">
            <w:pPr>
              <w:pStyle w:val="Default"/>
              <w:rPr>
                <w:sz w:val="21"/>
                <w:szCs w:val="21"/>
              </w:rPr>
            </w:pPr>
            <w:r>
              <w:rPr>
                <w:sz w:val="21"/>
                <w:szCs w:val="21"/>
              </w:rPr>
              <w:t>Establezca la comunicación entre la PC y el sistema conectando el cable de configuración al puerto USB en la PC y al puerto COM1 en la tarjeta principal del sistema</w:t>
            </w:r>
            <w:r>
              <w:rPr>
                <w:sz w:val="21"/>
                <w:szCs w:val="21"/>
              </w:rPr>
              <w:t>.</w:t>
            </w:r>
          </w:p>
          <w:p w14:paraId="5C73881D" w14:textId="77777777" w:rsidR="00F24978" w:rsidRDefault="00F24978" w:rsidP="00F24978">
            <w:pPr>
              <w:pStyle w:val="Default"/>
              <w:rPr>
                <w:sz w:val="21"/>
                <w:szCs w:val="21"/>
              </w:rPr>
            </w:pPr>
          </w:p>
          <w:p w14:paraId="5B0EC213" w14:textId="54C407DC" w:rsidR="00F24978" w:rsidRDefault="00F24978" w:rsidP="00F24978">
            <w:pPr>
              <w:pStyle w:val="Default"/>
              <w:rPr>
                <w:b/>
                <w:bCs/>
                <w:sz w:val="28"/>
                <w:szCs w:val="28"/>
              </w:rPr>
            </w:pPr>
            <w:r>
              <w:object w:dxaOrig="13260" w:dyaOrig="4620" w14:anchorId="316D5D82">
                <v:shape id="_x0000_i1034" type="#_x0000_t75" style="width:539.4pt;height:187.8pt" o:ole="">
                  <v:imagedata r:id="rId20" o:title=""/>
                </v:shape>
                <o:OLEObject Type="Embed" ProgID="PBrush" ShapeID="_x0000_i1034" DrawAspect="Content" ObjectID="_1682252503" r:id="rId21"/>
              </w:object>
            </w:r>
          </w:p>
          <w:p w14:paraId="1B1CDCD9" w14:textId="77777777" w:rsidR="00F24978" w:rsidRDefault="00F24978" w:rsidP="00EF42D7">
            <w:pPr>
              <w:pStyle w:val="Default"/>
              <w:rPr>
                <w:b/>
                <w:bCs/>
                <w:sz w:val="28"/>
                <w:szCs w:val="28"/>
              </w:rPr>
            </w:pPr>
          </w:p>
          <w:p w14:paraId="3D512475" w14:textId="77777777" w:rsidR="00F24978" w:rsidRDefault="00F24978" w:rsidP="00EF42D7">
            <w:pPr>
              <w:pStyle w:val="Default"/>
              <w:rPr>
                <w:b/>
                <w:bCs/>
                <w:sz w:val="28"/>
                <w:szCs w:val="28"/>
              </w:rPr>
            </w:pPr>
          </w:p>
          <w:p w14:paraId="6CF07C1C" w14:textId="77777777" w:rsidR="00F24978" w:rsidRDefault="00F24978" w:rsidP="00EF42D7">
            <w:pPr>
              <w:pStyle w:val="Default"/>
              <w:rPr>
                <w:b/>
                <w:bCs/>
                <w:sz w:val="28"/>
                <w:szCs w:val="28"/>
              </w:rPr>
            </w:pPr>
          </w:p>
          <w:p w14:paraId="60D635AE" w14:textId="77777777" w:rsidR="00F24978" w:rsidRDefault="00F24978" w:rsidP="00EF42D7">
            <w:pPr>
              <w:pStyle w:val="Default"/>
              <w:rPr>
                <w:b/>
                <w:bCs/>
                <w:sz w:val="28"/>
                <w:szCs w:val="28"/>
              </w:rPr>
            </w:pPr>
          </w:p>
          <w:p w14:paraId="14D649A0" w14:textId="77777777" w:rsidR="00F24978" w:rsidRDefault="00F24978" w:rsidP="00EF42D7">
            <w:pPr>
              <w:pStyle w:val="Default"/>
              <w:rPr>
                <w:b/>
                <w:bCs/>
                <w:sz w:val="28"/>
                <w:szCs w:val="28"/>
              </w:rPr>
            </w:pPr>
          </w:p>
          <w:p w14:paraId="7BD34ACD" w14:textId="77777777" w:rsidR="00F24978" w:rsidRDefault="00F24978" w:rsidP="00EF42D7">
            <w:pPr>
              <w:pStyle w:val="Default"/>
              <w:rPr>
                <w:b/>
                <w:bCs/>
                <w:sz w:val="28"/>
                <w:szCs w:val="28"/>
              </w:rPr>
            </w:pPr>
          </w:p>
          <w:p w14:paraId="73E985D8" w14:textId="77777777" w:rsidR="00F24978" w:rsidRDefault="00F24978" w:rsidP="00EF42D7">
            <w:pPr>
              <w:pStyle w:val="Default"/>
              <w:rPr>
                <w:b/>
                <w:bCs/>
                <w:sz w:val="28"/>
                <w:szCs w:val="28"/>
              </w:rPr>
            </w:pPr>
          </w:p>
          <w:p w14:paraId="2C33A448" w14:textId="77777777" w:rsidR="00EF42D7" w:rsidRDefault="00EF42D7" w:rsidP="00EF42D7">
            <w:pPr>
              <w:pStyle w:val="Default"/>
              <w:rPr>
                <w:sz w:val="28"/>
                <w:szCs w:val="28"/>
              </w:rPr>
            </w:pPr>
            <w:r>
              <w:rPr>
                <w:b/>
                <w:bCs/>
                <w:sz w:val="28"/>
                <w:szCs w:val="28"/>
              </w:rPr>
              <w:lastRenderedPageBreak/>
              <w:t xml:space="preserve">INSTALACIÓN </w:t>
            </w:r>
          </w:p>
          <w:p w14:paraId="10AA85E4" w14:textId="543218C0" w:rsidR="00EF42D7" w:rsidRDefault="00EF42D7" w:rsidP="00EF42D7">
            <w:pPr>
              <w:autoSpaceDE w:val="0"/>
              <w:autoSpaceDN w:val="0"/>
              <w:adjustRightInd w:val="0"/>
              <w:rPr>
                <w:sz w:val="21"/>
                <w:szCs w:val="21"/>
              </w:rPr>
            </w:pPr>
            <w:r>
              <w:rPr>
                <w:sz w:val="21"/>
                <w:szCs w:val="21"/>
              </w:rPr>
              <w:t>Hay diferentes modos de combinaciones de antenas. El modo de instalación más utilizado es la instalación de la antena del transmisor. Por lo tanto, se presentará principalmente en este manual</w:t>
            </w:r>
          </w:p>
          <w:p w14:paraId="19C0F2AA" w14:textId="77777777" w:rsidR="00F24978" w:rsidRDefault="00F24978" w:rsidP="00EF42D7">
            <w:pPr>
              <w:autoSpaceDE w:val="0"/>
              <w:autoSpaceDN w:val="0"/>
              <w:adjustRightInd w:val="0"/>
              <w:rPr>
                <w:b/>
                <w:bCs/>
                <w:sz w:val="28"/>
                <w:szCs w:val="28"/>
              </w:rPr>
            </w:pPr>
          </w:p>
          <w:p w14:paraId="26284AAF" w14:textId="2D3CCE03" w:rsidR="00EF42D7" w:rsidRDefault="00EF42D7" w:rsidP="00EF42D7">
            <w:pPr>
              <w:autoSpaceDE w:val="0"/>
              <w:autoSpaceDN w:val="0"/>
              <w:adjustRightInd w:val="0"/>
              <w:rPr>
                <w:b/>
                <w:bCs/>
                <w:sz w:val="28"/>
                <w:szCs w:val="28"/>
              </w:rPr>
            </w:pPr>
            <w:r>
              <w:rPr>
                <w:b/>
                <w:bCs/>
                <w:sz w:val="28"/>
                <w:szCs w:val="28"/>
              </w:rPr>
              <w:t>Conexión</w:t>
            </w:r>
            <w:r>
              <w:rPr>
                <w:b/>
                <w:bCs/>
                <w:sz w:val="28"/>
                <w:szCs w:val="28"/>
              </w:rPr>
              <w:t xml:space="preserve"> entre  antenas</w:t>
            </w:r>
          </w:p>
          <w:p w14:paraId="10B8143F" w14:textId="1D7CD6B1" w:rsidR="00EF42D7" w:rsidRDefault="00EF42D7" w:rsidP="00EF42D7">
            <w:pPr>
              <w:autoSpaceDE w:val="0"/>
              <w:autoSpaceDN w:val="0"/>
              <w:adjustRightInd w:val="0"/>
            </w:pPr>
            <w:r>
              <w:object w:dxaOrig="5460" w:dyaOrig="2340" w14:anchorId="5FC4D719">
                <v:shape id="_x0000_i1032" type="#_x0000_t75" style="width:273pt;height:117pt" o:ole="">
                  <v:imagedata r:id="rId22" o:title=""/>
                </v:shape>
                <o:OLEObject Type="Embed" ProgID="PBrush" ShapeID="_x0000_i1032" DrawAspect="Content" ObjectID="_1682252504" r:id="rId23"/>
              </w:object>
            </w:r>
          </w:p>
          <w:p w14:paraId="076DC89F" w14:textId="77777777" w:rsidR="008770A9" w:rsidRDefault="008770A9" w:rsidP="00EF42D7">
            <w:pPr>
              <w:autoSpaceDE w:val="0"/>
              <w:autoSpaceDN w:val="0"/>
              <w:adjustRightInd w:val="0"/>
            </w:pPr>
          </w:p>
          <w:p w14:paraId="19B62BB8" w14:textId="2E1DC1BC" w:rsidR="008770A9" w:rsidRDefault="00F24978" w:rsidP="00EF42D7">
            <w:pPr>
              <w:autoSpaceDE w:val="0"/>
              <w:autoSpaceDN w:val="0"/>
              <w:adjustRightInd w:val="0"/>
            </w:pPr>
            <w:r>
              <w:object w:dxaOrig="16176" w:dyaOrig="9456" w14:anchorId="0E9BE350">
                <v:shape id="_x0000_i1033" type="#_x0000_t75" style="width:539.4pt;height:315.6pt" o:ole="">
                  <v:imagedata r:id="rId24" o:title=""/>
                </v:shape>
                <o:OLEObject Type="Embed" ProgID="PBrush" ShapeID="_x0000_i1033" DrawAspect="Content" ObjectID="_1682252505" r:id="rId25"/>
              </w:object>
            </w:r>
          </w:p>
          <w:p w14:paraId="7CB7EEE8" w14:textId="77777777" w:rsidR="008770A9" w:rsidRDefault="008770A9" w:rsidP="00EF42D7">
            <w:pPr>
              <w:autoSpaceDE w:val="0"/>
              <w:autoSpaceDN w:val="0"/>
              <w:adjustRightInd w:val="0"/>
            </w:pPr>
          </w:p>
          <w:p w14:paraId="5944FA66" w14:textId="77777777" w:rsidR="00EF42D7" w:rsidRDefault="00EF42D7" w:rsidP="00EF42D7">
            <w:pPr>
              <w:autoSpaceDE w:val="0"/>
              <w:autoSpaceDN w:val="0"/>
              <w:adjustRightInd w:val="0"/>
            </w:pPr>
          </w:p>
          <w:p w14:paraId="7F6E59E9" w14:textId="77777777" w:rsidR="00F24978" w:rsidRDefault="00F24978" w:rsidP="00EF42D7">
            <w:pPr>
              <w:autoSpaceDE w:val="0"/>
              <w:autoSpaceDN w:val="0"/>
              <w:adjustRightInd w:val="0"/>
            </w:pPr>
          </w:p>
          <w:p w14:paraId="477C3B6D" w14:textId="77777777" w:rsidR="00F24978" w:rsidRDefault="00F24978" w:rsidP="00EF42D7">
            <w:pPr>
              <w:autoSpaceDE w:val="0"/>
              <w:autoSpaceDN w:val="0"/>
              <w:adjustRightInd w:val="0"/>
            </w:pPr>
          </w:p>
          <w:p w14:paraId="0400A123" w14:textId="77777777" w:rsidR="00F24978" w:rsidRDefault="00F24978" w:rsidP="00EF42D7">
            <w:pPr>
              <w:autoSpaceDE w:val="0"/>
              <w:autoSpaceDN w:val="0"/>
              <w:adjustRightInd w:val="0"/>
            </w:pPr>
          </w:p>
          <w:p w14:paraId="27327BB5" w14:textId="77777777" w:rsidR="00F24978" w:rsidRDefault="00F24978" w:rsidP="00EF42D7">
            <w:pPr>
              <w:autoSpaceDE w:val="0"/>
              <w:autoSpaceDN w:val="0"/>
              <w:adjustRightInd w:val="0"/>
            </w:pPr>
          </w:p>
          <w:p w14:paraId="33031B17" w14:textId="77777777" w:rsidR="00F24978" w:rsidRDefault="00F24978" w:rsidP="00EF42D7">
            <w:pPr>
              <w:autoSpaceDE w:val="0"/>
              <w:autoSpaceDN w:val="0"/>
              <w:adjustRightInd w:val="0"/>
            </w:pPr>
          </w:p>
          <w:p w14:paraId="1933016C" w14:textId="77777777" w:rsidR="00F24978" w:rsidRDefault="00F24978" w:rsidP="00EF42D7">
            <w:pPr>
              <w:autoSpaceDE w:val="0"/>
              <w:autoSpaceDN w:val="0"/>
              <w:adjustRightInd w:val="0"/>
            </w:pPr>
          </w:p>
          <w:p w14:paraId="54CA4B53" w14:textId="77777777" w:rsidR="00F24978" w:rsidRDefault="00F24978" w:rsidP="00EF42D7">
            <w:pPr>
              <w:autoSpaceDE w:val="0"/>
              <w:autoSpaceDN w:val="0"/>
              <w:adjustRightInd w:val="0"/>
            </w:pPr>
          </w:p>
          <w:p w14:paraId="6FB886BE" w14:textId="77777777" w:rsidR="00F24978" w:rsidRDefault="00F24978" w:rsidP="00EF42D7">
            <w:pPr>
              <w:autoSpaceDE w:val="0"/>
              <w:autoSpaceDN w:val="0"/>
              <w:adjustRightInd w:val="0"/>
            </w:pPr>
          </w:p>
          <w:p w14:paraId="15160DD4" w14:textId="77777777" w:rsidR="00F24978" w:rsidRDefault="00F24978" w:rsidP="00EF42D7">
            <w:pPr>
              <w:autoSpaceDE w:val="0"/>
              <w:autoSpaceDN w:val="0"/>
              <w:adjustRightInd w:val="0"/>
            </w:pPr>
          </w:p>
          <w:p w14:paraId="0A1D3996" w14:textId="77777777" w:rsidR="00F24978" w:rsidRDefault="00F24978" w:rsidP="00EF42D7">
            <w:pPr>
              <w:autoSpaceDE w:val="0"/>
              <w:autoSpaceDN w:val="0"/>
              <w:adjustRightInd w:val="0"/>
            </w:pPr>
          </w:p>
          <w:p w14:paraId="56C086E0" w14:textId="77777777" w:rsidR="00F24978" w:rsidRDefault="00F24978" w:rsidP="00EF42D7">
            <w:pPr>
              <w:autoSpaceDE w:val="0"/>
              <w:autoSpaceDN w:val="0"/>
              <w:adjustRightInd w:val="0"/>
            </w:pPr>
          </w:p>
          <w:p w14:paraId="7D6E0543" w14:textId="77777777" w:rsidR="00EF42D7" w:rsidRDefault="00EF42D7" w:rsidP="00EF42D7">
            <w:pPr>
              <w:pStyle w:val="Default"/>
              <w:rPr>
                <w:sz w:val="21"/>
                <w:szCs w:val="21"/>
              </w:rPr>
            </w:pPr>
            <w:r>
              <w:rPr>
                <w:b/>
                <w:bCs/>
                <w:sz w:val="21"/>
                <w:szCs w:val="21"/>
              </w:rPr>
              <w:lastRenderedPageBreak/>
              <w:t xml:space="preserve">Atención: </w:t>
            </w:r>
          </w:p>
          <w:p w14:paraId="00CCC897" w14:textId="77777777" w:rsidR="00EF42D7" w:rsidRDefault="00EF42D7" w:rsidP="00EF42D7">
            <w:pPr>
              <w:pStyle w:val="Default"/>
              <w:spacing w:after="66"/>
              <w:rPr>
                <w:sz w:val="21"/>
                <w:szCs w:val="21"/>
              </w:rPr>
            </w:pPr>
            <w:r>
              <w:rPr>
                <w:rFonts w:ascii="Wingdings" w:hAnsi="Wingdings" w:cs="Wingdings"/>
                <w:sz w:val="17"/>
                <w:szCs w:val="17"/>
              </w:rPr>
              <w:t></w:t>
            </w:r>
            <w:r>
              <w:rPr>
                <w:rFonts w:ascii="Wingdings" w:hAnsi="Wingdings" w:cs="Wingdings"/>
                <w:sz w:val="17"/>
                <w:szCs w:val="17"/>
              </w:rPr>
              <w:t></w:t>
            </w:r>
            <w:r>
              <w:rPr>
                <w:sz w:val="21"/>
                <w:szCs w:val="21"/>
              </w:rPr>
              <w:t xml:space="preserve">Si el cable de alimentación entre antenas no es lo suficientemente largo, la longitud del cable se puede aumentar de acuerdo con las especificaciones técnicas. La longitud máxima es de 50 metros. </w:t>
            </w:r>
          </w:p>
          <w:p w14:paraId="4B37F609" w14:textId="1E99A329" w:rsidR="00EF42D7" w:rsidRDefault="00EF42D7" w:rsidP="00EF42D7">
            <w:pPr>
              <w:pStyle w:val="Default"/>
              <w:spacing w:after="66"/>
              <w:rPr>
                <w:sz w:val="21"/>
                <w:szCs w:val="21"/>
              </w:rPr>
            </w:pPr>
            <w:r>
              <w:rPr>
                <w:rFonts w:ascii="Wingdings" w:hAnsi="Wingdings" w:cs="Wingdings"/>
                <w:sz w:val="17"/>
                <w:szCs w:val="17"/>
              </w:rPr>
              <w:t></w:t>
            </w:r>
            <w:r>
              <w:rPr>
                <w:rFonts w:ascii="Wingdings" w:hAnsi="Wingdings" w:cs="Wingdings"/>
                <w:sz w:val="17"/>
                <w:szCs w:val="17"/>
              </w:rPr>
              <w:t></w:t>
            </w:r>
            <w:r>
              <w:rPr>
                <w:sz w:val="21"/>
                <w:szCs w:val="21"/>
              </w:rPr>
              <w:t>Cuando el cable de alimentación, que se utiliza para conectar antenas maestras a la toma de corriente de 220V / 110V, necesita ser enterrado bajo tierra, debe prote</w:t>
            </w:r>
            <w:r w:rsidR="008770A9">
              <w:rPr>
                <w:sz w:val="21"/>
                <w:szCs w:val="21"/>
              </w:rPr>
              <w:t xml:space="preserve">gerse con una tubería de </w:t>
            </w:r>
            <w:r>
              <w:rPr>
                <w:sz w:val="21"/>
                <w:szCs w:val="21"/>
              </w:rPr>
              <w:t xml:space="preserve"> PVC</w:t>
            </w:r>
            <w:r w:rsidR="008770A9">
              <w:rPr>
                <w:sz w:val="21"/>
                <w:szCs w:val="21"/>
              </w:rPr>
              <w:t>.</w:t>
            </w:r>
          </w:p>
          <w:p w14:paraId="3CE6A56A" w14:textId="77777777" w:rsidR="00EF42D7" w:rsidRDefault="00EF42D7" w:rsidP="00EF42D7">
            <w:pPr>
              <w:pStyle w:val="Default"/>
              <w:spacing w:after="66"/>
              <w:rPr>
                <w:sz w:val="21"/>
                <w:szCs w:val="21"/>
              </w:rPr>
            </w:pPr>
            <w:r>
              <w:rPr>
                <w:rFonts w:ascii="Wingdings" w:hAnsi="Wingdings" w:cs="Wingdings"/>
                <w:sz w:val="17"/>
                <w:szCs w:val="17"/>
              </w:rPr>
              <w:t></w:t>
            </w:r>
            <w:r>
              <w:rPr>
                <w:rFonts w:ascii="Wingdings" w:hAnsi="Wingdings" w:cs="Wingdings"/>
                <w:sz w:val="17"/>
                <w:szCs w:val="17"/>
              </w:rPr>
              <w:t></w:t>
            </w:r>
            <w:r>
              <w:rPr>
                <w:sz w:val="21"/>
                <w:szCs w:val="21"/>
              </w:rPr>
              <w:t xml:space="preserve">Si el kit de cable para conectar las antenas LC / XC y LS / XS no es lo suficientemente largo, la longitud del kit de cable se puede aumentar de acuerdo con las especificaciones técnicas. La longitud máxima es de 10 metros. </w:t>
            </w:r>
          </w:p>
          <w:p w14:paraId="7764B942" w14:textId="4E8E1A96" w:rsidR="00EF42D7" w:rsidRDefault="00EF42D7" w:rsidP="00EF42D7">
            <w:pPr>
              <w:pStyle w:val="Default"/>
              <w:spacing w:after="66"/>
              <w:rPr>
                <w:sz w:val="21"/>
                <w:szCs w:val="21"/>
              </w:rPr>
            </w:pPr>
            <w:r>
              <w:rPr>
                <w:rFonts w:ascii="Wingdings" w:hAnsi="Wingdings" w:cs="Wingdings"/>
                <w:sz w:val="17"/>
                <w:szCs w:val="17"/>
              </w:rPr>
              <w:t></w:t>
            </w:r>
            <w:r>
              <w:rPr>
                <w:rFonts w:ascii="Wingdings" w:hAnsi="Wingdings" w:cs="Wingdings"/>
                <w:sz w:val="17"/>
                <w:szCs w:val="17"/>
              </w:rPr>
              <w:t></w:t>
            </w:r>
            <w:r>
              <w:rPr>
                <w:sz w:val="21"/>
                <w:szCs w:val="21"/>
              </w:rPr>
              <w:t xml:space="preserve">Cuando el kit de cable, que se utiliza para conectar las antenas LC / XC y LS / XS, necesita enterrarse bajo tierra, debe </w:t>
            </w:r>
            <w:r w:rsidR="008770A9">
              <w:rPr>
                <w:sz w:val="21"/>
                <w:szCs w:val="21"/>
              </w:rPr>
              <w:t xml:space="preserve">protegerse con tubos de </w:t>
            </w:r>
            <w:r>
              <w:rPr>
                <w:sz w:val="21"/>
                <w:szCs w:val="21"/>
              </w:rPr>
              <w:t xml:space="preserve">PVC, cumpliendo con los requisitos de instalación en diferentes países. </w:t>
            </w:r>
          </w:p>
          <w:p w14:paraId="77FE2171" w14:textId="77777777" w:rsidR="00EF42D7" w:rsidRDefault="00EF42D7" w:rsidP="00EF42D7">
            <w:pPr>
              <w:pStyle w:val="Default"/>
              <w:spacing w:after="66"/>
              <w:rPr>
                <w:sz w:val="21"/>
                <w:szCs w:val="21"/>
              </w:rPr>
            </w:pPr>
            <w:r>
              <w:rPr>
                <w:rFonts w:ascii="Wingdings" w:hAnsi="Wingdings" w:cs="Wingdings"/>
                <w:sz w:val="17"/>
                <w:szCs w:val="17"/>
              </w:rPr>
              <w:t></w:t>
            </w:r>
            <w:r>
              <w:rPr>
                <w:rFonts w:ascii="Wingdings" w:hAnsi="Wingdings" w:cs="Wingdings"/>
                <w:sz w:val="17"/>
                <w:szCs w:val="17"/>
              </w:rPr>
              <w:t></w:t>
            </w:r>
            <w:r>
              <w:rPr>
                <w:sz w:val="21"/>
                <w:szCs w:val="21"/>
              </w:rPr>
              <w:t xml:space="preserve">La distancia recomendada entre antenas ha considerado cierto nivel de interferencia ambiental cuando se encienden dos LED amarillos. </w:t>
            </w:r>
          </w:p>
          <w:p w14:paraId="6B55D686" w14:textId="77777777" w:rsidR="00EF42D7" w:rsidRDefault="00EF42D7" w:rsidP="00EF42D7">
            <w:pPr>
              <w:pStyle w:val="Default"/>
              <w:rPr>
                <w:sz w:val="21"/>
                <w:szCs w:val="21"/>
              </w:rPr>
            </w:pPr>
            <w:r>
              <w:rPr>
                <w:rFonts w:ascii="Wingdings" w:hAnsi="Wingdings" w:cs="Wingdings"/>
                <w:sz w:val="17"/>
                <w:szCs w:val="17"/>
              </w:rPr>
              <w:t></w:t>
            </w:r>
            <w:r>
              <w:rPr>
                <w:rFonts w:ascii="Wingdings" w:hAnsi="Wingdings" w:cs="Wingdings"/>
                <w:sz w:val="17"/>
                <w:szCs w:val="17"/>
              </w:rPr>
              <w:t></w:t>
            </w:r>
            <w:r>
              <w:rPr>
                <w:sz w:val="21"/>
                <w:szCs w:val="21"/>
              </w:rPr>
              <w:t>Cuando se utilizan tanto etiquetas como etiquetas duras, la distancia recomendada entre antenas se basará en el rendimiento de las etiquetas</w:t>
            </w:r>
          </w:p>
          <w:p w14:paraId="4646FA70" w14:textId="77777777" w:rsidR="00EF42D7" w:rsidRDefault="00EF42D7" w:rsidP="00EF42D7">
            <w:pPr>
              <w:autoSpaceDE w:val="0"/>
              <w:autoSpaceDN w:val="0"/>
              <w:adjustRightInd w:val="0"/>
            </w:pPr>
          </w:p>
          <w:p w14:paraId="5ACA5EDC" w14:textId="77777777" w:rsidR="008770A9" w:rsidRDefault="008770A9" w:rsidP="008770A9">
            <w:pPr>
              <w:pStyle w:val="Default"/>
              <w:rPr>
                <w:sz w:val="28"/>
                <w:szCs w:val="28"/>
              </w:rPr>
            </w:pPr>
            <w:r>
              <w:rPr>
                <w:b/>
                <w:bCs/>
                <w:sz w:val="28"/>
                <w:szCs w:val="28"/>
              </w:rPr>
              <w:t xml:space="preserve">Requerimientos de entorno de instalación </w:t>
            </w:r>
          </w:p>
          <w:p w14:paraId="20A5FA50" w14:textId="77777777" w:rsidR="008770A9" w:rsidRDefault="008770A9" w:rsidP="008770A9">
            <w:pPr>
              <w:pStyle w:val="Default"/>
              <w:spacing w:after="164"/>
              <w:rPr>
                <w:sz w:val="21"/>
                <w:szCs w:val="21"/>
              </w:rPr>
            </w:pPr>
            <w:r>
              <w:rPr>
                <w:rFonts w:ascii="Courier New" w:hAnsi="Courier New" w:cs="Courier New"/>
                <w:sz w:val="20"/>
                <w:szCs w:val="20"/>
              </w:rPr>
              <w:t xml:space="preserve">1 </w:t>
            </w:r>
            <w:r>
              <w:rPr>
                <w:sz w:val="21"/>
                <w:szCs w:val="21"/>
              </w:rPr>
              <w:t xml:space="preserve">Asegúrese de que la antena esté instalada en un entorno con buena ventilación </w:t>
            </w:r>
          </w:p>
          <w:p w14:paraId="1A80811E" w14:textId="77777777" w:rsidR="008770A9" w:rsidRDefault="008770A9" w:rsidP="008770A9">
            <w:pPr>
              <w:pStyle w:val="Default"/>
              <w:spacing w:after="164"/>
              <w:rPr>
                <w:sz w:val="21"/>
                <w:szCs w:val="21"/>
              </w:rPr>
            </w:pPr>
            <w:r>
              <w:rPr>
                <w:rFonts w:ascii="Courier New" w:hAnsi="Courier New" w:cs="Courier New"/>
                <w:sz w:val="20"/>
                <w:szCs w:val="20"/>
              </w:rPr>
              <w:t xml:space="preserve">2 </w:t>
            </w:r>
            <w:r>
              <w:rPr>
                <w:sz w:val="21"/>
                <w:szCs w:val="21"/>
              </w:rPr>
              <w:t xml:space="preserve">Asegúrese de que el entorno esté limpio y seco. </w:t>
            </w:r>
          </w:p>
          <w:p w14:paraId="4EE61C43" w14:textId="77777777" w:rsidR="008770A9" w:rsidRDefault="008770A9" w:rsidP="008770A9">
            <w:pPr>
              <w:pStyle w:val="Default"/>
              <w:spacing w:after="164"/>
              <w:rPr>
                <w:sz w:val="21"/>
                <w:szCs w:val="21"/>
              </w:rPr>
            </w:pPr>
            <w:r>
              <w:rPr>
                <w:rFonts w:ascii="Courier New" w:hAnsi="Courier New" w:cs="Courier New"/>
                <w:sz w:val="20"/>
                <w:szCs w:val="20"/>
              </w:rPr>
              <w:t xml:space="preserve">3 </w:t>
            </w:r>
            <w:r>
              <w:rPr>
                <w:sz w:val="21"/>
                <w:szCs w:val="21"/>
              </w:rPr>
              <w:t xml:space="preserve">Asegúrese de que no haya posibilidad de que entre agua en el marco de la antena </w:t>
            </w:r>
          </w:p>
          <w:p w14:paraId="6CD7114D" w14:textId="77777777" w:rsidR="008770A9" w:rsidRDefault="008770A9" w:rsidP="008770A9">
            <w:pPr>
              <w:pStyle w:val="Default"/>
              <w:spacing w:after="164"/>
              <w:rPr>
                <w:sz w:val="21"/>
                <w:szCs w:val="21"/>
              </w:rPr>
            </w:pPr>
            <w:r>
              <w:rPr>
                <w:rFonts w:ascii="Courier New" w:hAnsi="Courier New" w:cs="Courier New"/>
                <w:sz w:val="20"/>
                <w:szCs w:val="20"/>
              </w:rPr>
              <w:t xml:space="preserve">4 </w:t>
            </w:r>
            <w:r>
              <w:rPr>
                <w:sz w:val="21"/>
                <w:szCs w:val="21"/>
              </w:rPr>
              <w:t xml:space="preserve">Asegúrese de que no haya objetos metálicos grandes, como el marco metálico de la puerta, el gabinete o el carrito de compras cerca de la antena. </w:t>
            </w:r>
          </w:p>
          <w:p w14:paraId="11BFA472" w14:textId="36FE7675" w:rsidR="008770A9" w:rsidRDefault="008770A9" w:rsidP="008770A9">
            <w:pPr>
              <w:pStyle w:val="Default"/>
              <w:rPr>
                <w:sz w:val="21"/>
                <w:szCs w:val="21"/>
              </w:rPr>
            </w:pPr>
            <w:r>
              <w:rPr>
                <w:rFonts w:ascii="Courier New" w:hAnsi="Courier New" w:cs="Courier New"/>
                <w:sz w:val="20"/>
                <w:szCs w:val="20"/>
              </w:rPr>
              <w:t xml:space="preserve">5 </w:t>
            </w:r>
            <w:r>
              <w:rPr>
                <w:sz w:val="21"/>
                <w:szCs w:val="21"/>
              </w:rPr>
              <w:t>Asegúrese de que no haya una etique</w:t>
            </w:r>
            <w:r>
              <w:rPr>
                <w:sz w:val="21"/>
                <w:szCs w:val="21"/>
              </w:rPr>
              <w:t>ta de 58 KHz cerca de la antena.</w:t>
            </w:r>
          </w:p>
          <w:p w14:paraId="5B13424A" w14:textId="77777777" w:rsidR="008770A9" w:rsidRDefault="008770A9" w:rsidP="008770A9">
            <w:pPr>
              <w:pStyle w:val="Default"/>
              <w:rPr>
                <w:sz w:val="21"/>
                <w:szCs w:val="21"/>
              </w:rPr>
            </w:pPr>
          </w:p>
          <w:p w14:paraId="00B98141" w14:textId="77777777" w:rsidR="008770A9" w:rsidRDefault="008770A9" w:rsidP="008770A9">
            <w:pPr>
              <w:pStyle w:val="Default"/>
              <w:rPr>
                <w:sz w:val="28"/>
                <w:szCs w:val="28"/>
              </w:rPr>
            </w:pPr>
            <w:r>
              <w:rPr>
                <w:b/>
                <w:bCs/>
                <w:sz w:val="28"/>
                <w:szCs w:val="28"/>
              </w:rPr>
              <w:t xml:space="preserve">Requerimientos de la fuente de energía. </w:t>
            </w:r>
          </w:p>
          <w:p w14:paraId="67A049D1" w14:textId="77777777" w:rsidR="008770A9" w:rsidRDefault="008770A9" w:rsidP="008770A9">
            <w:pPr>
              <w:pStyle w:val="Default"/>
              <w:spacing w:after="164"/>
              <w:rPr>
                <w:sz w:val="21"/>
                <w:szCs w:val="21"/>
              </w:rPr>
            </w:pPr>
            <w:r>
              <w:rPr>
                <w:sz w:val="21"/>
                <w:szCs w:val="21"/>
              </w:rPr>
              <w:t xml:space="preserve">1. Todas las antenas dentro de los 40 m deberán usar la misma fuente de alimentación de 110 VCA, y el cable neutro y el cable vivo deben estar en la misma posición, es decir, neutro a la izquierda y vivo a la derecha. </w:t>
            </w:r>
          </w:p>
          <w:p w14:paraId="0B3CC167" w14:textId="77777777" w:rsidR="008770A9" w:rsidRDefault="008770A9" w:rsidP="008770A9">
            <w:pPr>
              <w:pStyle w:val="Default"/>
              <w:spacing w:after="164"/>
              <w:rPr>
                <w:sz w:val="23"/>
                <w:szCs w:val="23"/>
              </w:rPr>
            </w:pPr>
            <w:r>
              <w:rPr>
                <w:sz w:val="21"/>
                <w:szCs w:val="21"/>
              </w:rPr>
              <w:t xml:space="preserve">2. </w:t>
            </w:r>
            <w:r>
              <w:rPr>
                <w:b/>
                <w:bCs/>
                <w:sz w:val="23"/>
                <w:szCs w:val="23"/>
              </w:rPr>
              <w:t xml:space="preserve">Conexión a tierra de alta calidad (en la caja de distribución): el voltaje entre vivo y tierra debe ser de 110VCA. </w:t>
            </w:r>
          </w:p>
          <w:p w14:paraId="34D44FA1" w14:textId="77777777" w:rsidR="008770A9" w:rsidRDefault="008770A9" w:rsidP="008770A9">
            <w:pPr>
              <w:pStyle w:val="Default"/>
              <w:spacing w:after="164"/>
              <w:rPr>
                <w:sz w:val="21"/>
                <w:szCs w:val="21"/>
              </w:rPr>
            </w:pPr>
            <w:r>
              <w:rPr>
                <w:sz w:val="21"/>
                <w:szCs w:val="21"/>
              </w:rPr>
              <w:t xml:space="preserve">3. La energía suministrada por UPS o generador privado no es aceptable. </w:t>
            </w:r>
          </w:p>
          <w:p w14:paraId="4FFFAAB4" w14:textId="77777777" w:rsidR="008770A9" w:rsidRDefault="008770A9" w:rsidP="008770A9">
            <w:pPr>
              <w:pStyle w:val="Default"/>
              <w:rPr>
                <w:sz w:val="21"/>
                <w:szCs w:val="21"/>
              </w:rPr>
            </w:pPr>
            <w:r>
              <w:rPr>
                <w:sz w:val="21"/>
                <w:szCs w:val="21"/>
              </w:rPr>
              <w:t>4. El cable vivo no se conectará a ninguna electricidad dinámica. El cable con corriente es mejor usar la misma fuente de alimentación para los sistemas de iluminación</w:t>
            </w:r>
          </w:p>
          <w:p w14:paraId="1E44A5B7" w14:textId="77777777" w:rsidR="008770A9" w:rsidRDefault="008770A9" w:rsidP="008770A9">
            <w:pPr>
              <w:pStyle w:val="Default"/>
              <w:rPr>
                <w:sz w:val="21"/>
                <w:szCs w:val="21"/>
              </w:rPr>
            </w:pPr>
          </w:p>
          <w:p w14:paraId="35E52714" w14:textId="77777777" w:rsidR="008770A9" w:rsidRDefault="008770A9" w:rsidP="008770A9">
            <w:pPr>
              <w:pStyle w:val="Default"/>
              <w:rPr>
                <w:sz w:val="28"/>
                <w:szCs w:val="28"/>
              </w:rPr>
            </w:pPr>
            <w:r>
              <w:rPr>
                <w:b/>
                <w:bCs/>
                <w:sz w:val="28"/>
                <w:szCs w:val="28"/>
              </w:rPr>
              <w:t xml:space="preserve">Externo </w:t>
            </w:r>
          </w:p>
          <w:p w14:paraId="3318F293" w14:textId="7242A965" w:rsidR="008770A9" w:rsidRDefault="008770A9" w:rsidP="008770A9">
            <w:pPr>
              <w:pStyle w:val="Default"/>
              <w:spacing w:after="70"/>
              <w:rPr>
                <w:sz w:val="21"/>
                <w:szCs w:val="21"/>
              </w:rPr>
            </w:pPr>
            <w:r>
              <w:rPr>
                <w:sz w:val="21"/>
                <w:szCs w:val="21"/>
              </w:rPr>
              <w:t>1</w:t>
            </w:r>
            <w:r>
              <w:rPr>
                <w:sz w:val="21"/>
                <w:szCs w:val="21"/>
              </w:rPr>
              <w:t>. Asegúrese de que la fuente de alimentación de la toma de corriente sea independiente (no la comparta con otros equipos eléctricos) y que la toma de corriente tenga una buena conexión a tierra (puede usar un multímetro para probar el voltaje entre el cable de fase y la conexión a tierra, que debe ser de 110V o 220V</w:t>
            </w:r>
            <w:proofErr w:type="gramStart"/>
            <w:r>
              <w:rPr>
                <w:sz w:val="21"/>
                <w:szCs w:val="21"/>
              </w:rPr>
              <w:t>) .</w:t>
            </w:r>
            <w:proofErr w:type="gramEnd"/>
            <w:r>
              <w:rPr>
                <w:sz w:val="21"/>
                <w:szCs w:val="21"/>
              </w:rPr>
              <w:t xml:space="preserve"> </w:t>
            </w:r>
          </w:p>
          <w:p w14:paraId="5F1EAFBE" w14:textId="02696DE6" w:rsidR="008770A9" w:rsidRDefault="008770A9" w:rsidP="008770A9">
            <w:pPr>
              <w:pStyle w:val="Default"/>
              <w:spacing w:after="70"/>
              <w:rPr>
                <w:rFonts w:ascii="Courier New" w:hAnsi="Courier New" w:cs="Courier New"/>
                <w:sz w:val="21"/>
                <w:szCs w:val="21"/>
              </w:rPr>
            </w:pPr>
            <w:r>
              <w:rPr>
                <w:sz w:val="21"/>
                <w:szCs w:val="21"/>
              </w:rPr>
              <w:t>2. Asegúrese de que el voltaje de la fuente de alimentación sea normal</w:t>
            </w:r>
            <w:r>
              <w:rPr>
                <w:rFonts w:ascii="Courier New" w:hAnsi="Courier New" w:cs="Courier New"/>
                <w:sz w:val="21"/>
                <w:szCs w:val="21"/>
              </w:rPr>
              <w:t>.</w:t>
            </w:r>
          </w:p>
          <w:p w14:paraId="3748EAA9" w14:textId="21A9BABE" w:rsidR="008770A9" w:rsidRDefault="008770A9" w:rsidP="008770A9">
            <w:pPr>
              <w:pStyle w:val="Default"/>
              <w:rPr>
                <w:sz w:val="21"/>
                <w:szCs w:val="21"/>
              </w:rPr>
            </w:pPr>
            <w:r>
              <w:rPr>
                <w:sz w:val="21"/>
                <w:szCs w:val="21"/>
              </w:rPr>
              <w:t xml:space="preserve">3. Las etiquetas de 58 KHz deben estar a 3 </w:t>
            </w:r>
            <w:proofErr w:type="spellStart"/>
            <w:r>
              <w:rPr>
                <w:sz w:val="21"/>
                <w:szCs w:val="21"/>
              </w:rPr>
              <w:t>mts</w:t>
            </w:r>
            <w:proofErr w:type="spellEnd"/>
            <w:r>
              <w:rPr>
                <w:sz w:val="21"/>
                <w:szCs w:val="21"/>
              </w:rPr>
              <w:t xml:space="preserve"> o más de la antena. </w:t>
            </w:r>
          </w:p>
          <w:p w14:paraId="24791709" w14:textId="53B0C62B" w:rsidR="006A6566" w:rsidRPr="00D27C34" w:rsidRDefault="006A6566" w:rsidP="00846BA2">
            <w:pPr>
              <w:autoSpaceDE w:val="0"/>
              <w:autoSpaceDN w:val="0"/>
              <w:adjustRightInd w:val="0"/>
              <w:rPr>
                <w:rFonts w:cstheme="minorHAnsi"/>
              </w:rPr>
            </w:pPr>
          </w:p>
        </w:tc>
      </w:tr>
    </w:tbl>
    <w:p w14:paraId="63768796" w14:textId="77777777" w:rsidR="00173273" w:rsidRDefault="00173273"/>
    <w:p w14:paraId="1984FD5E" w14:textId="4E0E59F1" w:rsidR="00CB67A3" w:rsidRDefault="00A10AF4">
      <w:r>
        <w:rPr>
          <w:noProof/>
          <w:lang w:eastAsia="es-MX"/>
        </w:rPr>
        <mc:AlternateContent>
          <mc:Choice Requires="wps">
            <w:drawing>
              <wp:anchor distT="0" distB="0" distL="114300" distR="114300" simplePos="0" relativeHeight="251659264" behindDoc="0" locked="0" layoutInCell="1" allowOverlap="1" wp14:anchorId="1C9F772D" wp14:editId="57F75532">
                <wp:simplePos x="0" y="0"/>
                <wp:positionH relativeFrom="column">
                  <wp:posOffset>3028</wp:posOffset>
                </wp:positionH>
                <wp:positionV relativeFrom="paragraph">
                  <wp:posOffset>171823</wp:posOffset>
                </wp:positionV>
                <wp:extent cx="6897361" cy="1398851"/>
                <wp:effectExtent l="0" t="0" r="12065" b="11430"/>
                <wp:wrapNone/>
                <wp:docPr id="3" name="Cuadro de texto 3"/>
                <wp:cNvGraphicFramePr/>
                <a:graphic xmlns:a="http://schemas.openxmlformats.org/drawingml/2006/main">
                  <a:graphicData uri="http://schemas.microsoft.com/office/word/2010/wordprocessingShape">
                    <wps:wsp>
                      <wps:cNvSpPr txBox="1"/>
                      <wps:spPr>
                        <a:xfrm>
                          <a:off x="0" y="0"/>
                          <a:ext cx="6897361" cy="1398851"/>
                        </a:xfrm>
                        <a:prstGeom prst="rect">
                          <a:avLst/>
                        </a:prstGeom>
                        <a:solidFill>
                          <a:schemeClr val="lt1"/>
                        </a:solidFill>
                        <a:ln w="6350">
                          <a:solidFill>
                            <a:prstClr val="black"/>
                          </a:solidFill>
                        </a:ln>
                      </wps:spPr>
                      <wps:txbx>
                        <w:txbxContent>
                          <w:p w14:paraId="566ABD82" w14:textId="72ED56E6" w:rsidR="00CB67A3" w:rsidRDefault="00CB67A3" w:rsidP="00962C1E">
                            <w:pPr>
                              <w:jc w:val="both"/>
                              <w:rPr>
                                <w:lang w:val="es-US"/>
                              </w:rPr>
                            </w:pPr>
                            <w:r w:rsidRPr="00CB67A3">
                              <w:rPr>
                                <w:lang w:val="es-US"/>
                              </w:rPr>
                              <w:t>Para más información</w:t>
                            </w:r>
                            <w:r w:rsidR="00962C1E">
                              <w:rPr>
                                <w:lang w:val="es-US"/>
                              </w:rPr>
                              <w:t xml:space="preserve"> del producto</w:t>
                            </w:r>
                            <w:r w:rsidRPr="00CB67A3">
                              <w:rPr>
                                <w:lang w:val="es-US"/>
                              </w:rPr>
                              <w:t xml:space="preserve">, favor de </w:t>
                            </w:r>
                            <w:r w:rsidR="00962C1E">
                              <w:rPr>
                                <w:lang w:val="es-US"/>
                              </w:rPr>
                              <w:t>visitar</w:t>
                            </w:r>
                            <w:r w:rsidRPr="00CB67A3">
                              <w:rPr>
                                <w:lang w:val="es-US"/>
                              </w:rPr>
                              <w:t xml:space="preserve"> </w:t>
                            </w:r>
                            <w:r>
                              <w:rPr>
                                <w:lang w:val="es-US"/>
                              </w:rPr>
                              <w:t xml:space="preserve">nuestra página web </w:t>
                            </w:r>
                            <w:hyperlink r:id="rId26" w:history="1">
                              <w:r w:rsidRPr="003F3133">
                                <w:rPr>
                                  <w:rStyle w:val="Hipervnculo"/>
                                  <w:lang w:val="es-US"/>
                                </w:rPr>
                                <w:t>WWW.SYSCOM.MX</w:t>
                              </w:r>
                            </w:hyperlink>
                            <w:r>
                              <w:rPr>
                                <w:lang w:val="es-US"/>
                              </w:rPr>
                              <w:t xml:space="preserve"> </w:t>
                            </w:r>
                            <w:r w:rsidR="00962C1E">
                              <w:rPr>
                                <w:lang w:val="es-US"/>
                              </w:rPr>
                              <w:t xml:space="preserve">y </w:t>
                            </w:r>
                            <w:r>
                              <w:rPr>
                                <w:lang w:val="es-US"/>
                              </w:rPr>
                              <w:t>reali</w:t>
                            </w:r>
                            <w:r w:rsidR="00962C1E">
                              <w:rPr>
                                <w:lang w:val="es-US"/>
                              </w:rPr>
                              <w:t>ce</w:t>
                            </w:r>
                            <w:r>
                              <w:rPr>
                                <w:lang w:val="es-US"/>
                              </w:rPr>
                              <w:t xml:space="preserve"> una búsqueda </w:t>
                            </w:r>
                            <w:r w:rsidR="00962C1E">
                              <w:rPr>
                                <w:lang w:val="es-US"/>
                              </w:rPr>
                              <w:t>del</w:t>
                            </w:r>
                            <w:r>
                              <w:rPr>
                                <w:lang w:val="es-US"/>
                              </w:rPr>
                              <w:t xml:space="preserve"> modelo</w:t>
                            </w:r>
                            <w:r w:rsidR="00962C1E">
                              <w:rPr>
                                <w:lang w:val="es-US"/>
                              </w:rPr>
                              <w:t xml:space="preserve"> indicado al inicio</w:t>
                            </w:r>
                            <w:r>
                              <w:rPr>
                                <w:lang w:val="es-US"/>
                              </w:rPr>
                              <w:t xml:space="preserve"> e ingres</w:t>
                            </w:r>
                            <w:r w:rsidR="00962C1E">
                              <w:rPr>
                                <w:lang w:val="es-US"/>
                              </w:rPr>
                              <w:t>e</w:t>
                            </w:r>
                            <w:r>
                              <w:rPr>
                                <w:lang w:val="es-US"/>
                              </w:rPr>
                              <w:t xml:space="preserve"> a la sección “</w:t>
                            </w:r>
                            <w:r w:rsidRPr="00DE4178">
                              <w:rPr>
                                <w:b/>
                                <w:lang w:val="es-US"/>
                              </w:rPr>
                              <w:t>DESCARGAS</w:t>
                            </w:r>
                            <w:r>
                              <w:rPr>
                                <w:lang w:val="es-US"/>
                              </w:rPr>
                              <w:t>”</w:t>
                            </w:r>
                            <w:r w:rsidR="00A10AF4">
                              <w:rPr>
                                <w:lang w:val="es-US"/>
                              </w:rPr>
                              <w:t xml:space="preserve"> en la página del producto</w:t>
                            </w:r>
                            <w:r>
                              <w:rPr>
                                <w:lang w:val="es-US"/>
                              </w:rPr>
                              <w:t>.</w:t>
                            </w:r>
                          </w:p>
                          <w:p w14:paraId="72685827" w14:textId="280AD505" w:rsidR="00A10AF4" w:rsidRDefault="00A10AF4">
                            <w:pPr>
                              <w:rPr>
                                <w:lang w:val="es-US"/>
                              </w:rPr>
                            </w:pPr>
                          </w:p>
                          <w:p w14:paraId="429AD63E" w14:textId="2B3269F8" w:rsidR="00A10AF4" w:rsidRDefault="00A10AF4" w:rsidP="008D1177">
                            <w:pPr>
                              <w:jc w:val="both"/>
                              <w:rPr>
                                <w:lang w:val="es-US"/>
                              </w:rPr>
                            </w:pPr>
                            <w:r>
                              <w:rPr>
                                <w:lang w:val="es-US"/>
                              </w:rPr>
                              <w:t xml:space="preserve">Todos nuestros productos cuentan con una garantía mínima de </w:t>
                            </w:r>
                            <w:r w:rsidR="008D1177">
                              <w:rPr>
                                <w:lang w:val="es-US"/>
                              </w:rPr>
                              <w:t>un</w:t>
                            </w:r>
                            <w:r>
                              <w:rPr>
                                <w:lang w:val="es-US"/>
                              </w:rPr>
                              <w:t xml:space="preserve"> </w:t>
                            </w:r>
                            <w:r w:rsidR="008D1177">
                              <w:rPr>
                                <w:lang w:val="es-US"/>
                              </w:rPr>
                              <w:t xml:space="preserve">año, puede obtener </w:t>
                            </w:r>
                            <w:r w:rsidR="00962C1E">
                              <w:rPr>
                                <w:lang w:val="es-US"/>
                              </w:rPr>
                              <w:t xml:space="preserve">una copia de </w:t>
                            </w:r>
                            <w:r w:rsidR="008D1177">
                              <w:rPr>
                                <w:lang w:val="es-US"/>
                              </w:rPr>
                              <w:t xml:space="preserve">nuestra póliza en </w:t>
                            </w:r>
                            <w:hyperlink r:id="rId27" w:history="1">
                              <w:r w:rsidR="008D1177" w:rsidRPr="003F3133">
                                <w:rPr>
                                  <w:rStyle w:val="Hipervnculo"/>
                                  <w:lang w:val="es-US"/>
                                </w:rPr>
                                <w:t>WWW.SYSCOM.MX</w:t>
                              </w:r>
                            </w:hyperlink>
                            <w:r w:rsidR="008D1177">
                              <w:rPr>
                                <w:lang w:val="es-US"/>
                              </w:rPr>
                              <w:t xml:space="preserve"> </w:t>
                            </w:r>
                          </w:p>
                          <w:p w14:paraId="0DBEE434" w14:textId="6F454840" w:rsidR="00DE4178" w:rsidRDefault="00DE4178">
                            <w:pPr>
                              <w:rPr>
                                <w:lang w:val="es-US"/>
                              </w:rPr>
                            </w:pPr>
                          </w:p>
                          <w:p w14:paraId="4FF1A347" w14:textId="27E964B3" w:rsidR="00DE4178" w:rsidRPr="00CB67A3" w:rsidRDefault="00DE4178">
                            <w:pPr>
                              <w:rPr>
                                <w:lang w:val="es-US"/>
                              </w:rPr>
                            </w:pPr>
                            <w:r>
                              <w:rPr>
                                <w:lang w:val="es-US"/>
                              </w:rPr>
                              <w:t>Para más información</w:t>
                            </w:r>
                            <w:r w:rsidR="00C925A3">
                              <w:rPr>
                                <w:lang w:val="es-US"/>
                              </w:rPr>
                              <w:t xml:space="preserve"> o dudas</w:t>
                            </w:r>
                            <w:r>
                              <w:rPr>
                                <w:lang w:val="es-US"/>
                              </w:rPr>
                              <w:t>, llámenos al (614) 415-2525.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1C9F772D" id="_x0000_t202" coordsize="21600,21600" o:spt="202" path="m,l,21600r21600,l21600,xe">
                <v:stroke joinstyle="miter"/>
                <v:path gradientshapeok="t" o:connecttype="rect"/>
              </v:shapetype>
              <v:shape id="Cuadro de texto 3" o:spid="_x0000_s1026" type="#_x0000_t202" style="position:absolute;margin-left:.25pt;margin-top:13.55pt;width:543.1pt;height:110.1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" fillcolor="white [3201]" strokeweight=".5pt">
                <v:textbox>
                  <w:txbxContent>
                    <w:p w14:paraId="566ABD82" w14:textId="72ED56E6" w:rsidR="00CB67A3" w:rsidRDefault="00CB67A3" w:rsidP="00962C1E">
                      <w:pPr>
                        <w:jc w:val="both"/>
                        <w:rPr>
                          <w:lang w:val="es-US"/>
                        </w:rPr>
                      </w:pPr>
                      <w:r w:rsidRPr="00CB67A3">
                        <w:rPr>
                          <w:lang w:val="es-US"/>
                        </w:rPr>
                        <w:t>Para más información</w:t>
                      </w:r>
                      <w:r w:rsidR="00962C1E">
                        <w:rPr>
                          <w:lang w:val="es-US"/>
                        </w:rPr>
                        <w:t xml:space="preserve"> del producto</w:t>
                      </w:r>
                      <w:r w:rsidRPr="00CB67A3">
                        <w:rPr>
                          <w:lang w:val="es-US"/>
                        </w:rPr>
                        <w:t xml:space="preserve">, favor de </w:t>
                      </w:r>
                      <w:r w:rsidR="00962C1E">
                        <w:rPr>
                          <w:lang w:val="es-US"/>
                        </w:rPr>
                        <w:t>visitar</w:t>
                      </w:r>
                      <w:r w:rsidRPr="00CB67A3">
                        <w:rPr>
                          <w:lang w:val="es-US"/>
                        </w:rPr>
                        <w:t xml:space="preserve"> </w:t>
                      </w:r>
                      <w:r>
                        <w:rPr>
                          <w:lang w:val="es-US"/>
                        </w:rPr>
                        <w:t xml:space="preserve">nuestra página web </w:t>
                      </w:r>
                      <w:hyperlink r:id="rId28" w:history="1">
                        <w:r w:rsidRPr="003F3133">
                          <w:rPr>
                            <w:rStyle w:val="Hipervnculo"/>
                            <w:lang w:val="es-US"/>
                          </w:rPr>
                          <w:t>WWW.SYSCOM.MX</w:t>
                        </w:r>
                      </w:hyperlink>
                      <w:r>
                        <w:rPr>
                          <w:lang w:val="es-US"/>
                        </w:rPr>
                        <w:t xml:space="preserve"> </w:t>
                      </w:r>
                      <w:r w:rsidR="00962C1E">
                        <w:rPr>
                          <w:lang w:val="es-US"/>
                        </w:rPr>
                        <w:t xml:space="preserve">y </w:t>
                      </w:r>
                      <w:r>
                        <w:rPr>
                          <w:lang w:val="es-US"/>
                        </w:rPr>
                        <w:t>reali</w:t>
                      </w:r>
                      <w:r w:rsidR="00962C1E">
                        <w:rPr>
                          <w:lang w:val="es-US"/>
                        </w:rPr>
                        <w:t>ce</w:t>
                      </w:r>
                      <w:r>
                        <w:rPr>
                          <w:lang w:val="es-US"/>
                        </w:rPr>
                        <w:t xml:space="preserve"> una búsqueda </w:t>
                      </w:r>
                      <w:r w:rsidR="00962C1E">
                        <w:rPr>
                          <w:lang w:val="es-US"/>
                        </w:rPr>
                        <w:t>del</w:t>
                      </w:r>
                      <w:r>
                        <w:rPr>
                          <w:lang w:val="es-US"/>
                        </w:rPr>
                        <w:t xml:space="preserve"> modelo</w:t>
                      </w:r>
                      <w:r w:rsidR="00962C1E">
                        <w:rPr>
                          <w:lang w:val="es-US"/>
                        </w:rPr>
                        <w:t xml:space="preserve"> indicado al inicio</w:t>
                      </w:r>
                      <w:r>
                        <w:rPr>
                          <w:lang w:val="es-US"/>
                        </w:rPr>
                        <w:t xml:space="preserve"> e ingres</w:t>
                      </w:r>
                      <w:r w:rsidR="00962C1E">
                        <w:rPr>
                          <w:lang w:val="es-US"/>
                        </w:rPr>
                        <w:t>e</w:t>
                      </w:r>
                      <w:r>
                        <w:rPr>
                          <w:lang w:val="es-US"/>
                        </w:rPr>
                        <w:t xml:space="preserve"> a la sección “</w:t>
                      </w:r>
                      <w:r w:rsidRPr="00DE4178">
                        <w:rPr>
                          <w:b/>
                          <w:lang w:val="es-US"/>
                        </w:rPr>
                        <w:t>DESCARGAS</w:t>
                      </w:r>
                      <w:r>
                        <w:rPr>
                          <w:lang w:val="es-US"/>
                        </w:rPr>
                        <w:t>”</w:t>
                      </w:r>
                      <w:r w:rsidR="00A10AF4">
                        <w:rPr>
                          <w:lang w:val="es-US"/>
                        </w:rPr>
                        <w:t xml:space="preserve"> en la página del producto</w:t>
                      </w:r>
                      <w:r>
                        <w:rPr>
                          <w:lang w:val="es-US"/>
                        </w:rPr>
                        <w:t>.</w:t>
                      </w:r>
                    </w:p>
                    <w:p w14:paraId="72685827" w14:textId="280AD505" w:rsidR="00A10AF4" w:rsidRDefault="00A10AF4">
                      <w:pPr>
                        <w:rPr>
                          <w:lang w:val="es-US"/>
                        </w:rPr>
                      </w:pPr>
                    </w:p>
                    <w:p w14:paraId="429AD63E" w14:textId="2B3269F8" w:rsidR="00A10AF4" w:rsidRDefault="00A10AF4" w:rsidP="008D1177">
                      <w:pPr>
                        <w:jc w:val="both"/>
                        <w:rPr>
                          <w:lang w:val="es-US"/>
                        </w:rPr>
                      </w:pPr>
                      <w:r>
                        <w:rPr>
                          <w:lang w:val="es-US"/>
                        </w:rPr>
                        <w:t xml:space="preserve">Todos nuestros productos cuentan con una garantía mínima de </w:t>
                      </w:r>
                      <w:r w:rsidR="008D1177">
                        <w:rPr>
                          <w:lang w:val="es-US"/>
                        </w:rPr>
                        <w:t>un</w:t>
                      </w:r>
                      <w:r>
                        <w:rPr>
                          <w:lang w:val="es-US"/>
                        </w:rPr>
                        <w:t xml:space="preserve"> </w:t>
                      </w:r>
                      <w:r w:rsidR="008D1177">
                        <w:rPr>
                          <w:lang w:val="es-US"/>
                        </w:rPr>
                        <w:t xml:space="preserve">año, puede obtener </w:t>
                      </w:r>
                      <w:r w:rsidR="00962C1E">
                        <w:rPr>
                          <w:lang w:val="es-US"/>
                        </w:rPr>
                        <w:t xml:space="preserve">una copia de </w:t>
                      </w:r>
                      <w:r w:rsidR="008D1177">
                        <w:rPr>
                          <w:lang w:val="es-US"/>
                        </w:rPr>
                        <w:t xml:space="preserve">nuestra póliza en </w:t>
                      </w:r>
                      <w:hyperlink r:id="rId29" w:history="1">
                        <w:r w:rsidR="008D1177" w:rsidRPr="003F3133">
                          <w:rPr>
                            <w:rStyle w:val="Hipervnculo"/>
                            <w:lang w:val="es-US"/>
                          </w:rPr>
                          <w:t>WWW.SYSCOM.MX</w:t>
                        </w:r>
                      </w:hyperlink>
                      <w:r w:rsidR="008D1177">
                        <w:rPr>
                          <w:lang w:val="es-US"/>
                        </w:rPr>
                        <w:t xml:space="preserve"> </w:t>
                      </w:r>
                    </w:p>
                    <w:p w14:paraId="0DBEE434" w14:textId="6F454840" w:rsidR="00DE4178" w:rsidRDefault="00DE4178">
                      <w:pPr>
                        <w:rPr>
                          <w:lang w:val="es-US"/>
                        </w:rPr>
                      </w:pPr>
                    </w:p>
                    <w:p w14:paraId="4FF1A347" w14:textId="27E964B3" w:rsidR="00DE4178" w:rsidRPr="00CB67A3" w:rsidRDefault="00DE4178">
                      <w:pPr>
                        <w:rPr>
                          <w:lang w:val="es-US"/>
                        </w:rPr>
                      </w:pPr>
                      <w:r>
                        <w:rPr>
                          <w:lang w:val="es-US"/>
                        </w:rPr>
                        <w:t>Para más información</w:t>
                      </w:r>
                      <w:r w:rsidR="00C925A3">
                        <w:rPr>
                          <w:lang w:val="es-US"/>
                        </w:rPr>
                        <w:t xml:space="preserve"> o dudas</w:t>
                      </w:r>
                      <w:r>
                        <w:rPr>
                          <w:lang w:val="es-US"/>
                        </w:rPr>
                        <w:t>, llámenos al (614) 415-2525.</w:t>
                      </w:r>
                    </w:p>
                  </w:txbxContent>
                </v:textbox>
              </v:shape>
            </w:pict>
          </mc:Fallback>
        </mc:AlternateContent>
      </w:r>
    </w:p>
    <w:p w14:paraId="055C305D" w14:textId="3CB80A32" w:rsidR="00CB67A3" w:rsidRDefault="00CB67A3"/>
    <w:p w14:paraId="7B6BF2A8" w14:textId="774916B5" w:rsidR="00CB67A3" w:rsidRDefault="00CB67A3"/>
    <w:p w14:paraId="49F90B60" w14:textId="14FA8002" w:rsidR="00CB67A3" w:rsidRDefault="00CB67A3"/>
    <w:p w14:paraId="690D8538" w14:textId="46BCB3E6" w:rsidR="00A10AF4" w:rsidRDefault="00A10AF4">
      <w:bookmarkStart w:id="0" w:name="_GoBack"/>
      <w:bookmarkEnd w:id="0"/>
    </w:p>
    <w:p w14:paraId="504E5060" w14:textId="676E5A33" w:rsidR="00A10AF4" w:rsidRDefault="00A10AF4"/>
    <w:p w14:paraId="504E08FB" w14:textId="332B4E57" w:rsidR="00CB67A3" w:rsidRDefault="00CB67A3" w:rsidP="00CB67A3"/>
    <w:sectPr w:rsidR="00CB67A3" w:rsidSect="00025656">
      <w:pgSz w:w="12240" w:h="15840"/>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altName w:val="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ndara">
    <w:panose1 w:val="020E0502030303020204"/>
    <w:charset w:val="00"/>
    <w:family w:val="swiss"/>
    <w:pitch w:val="variable"/>
    <w:sig w:usb0="A00002EF" w:usb1="4000A44B" w:usb2="00000000" w:usb3="00000000" w:csb0="0000019F" w:csb1="00000000"/>
  </w:font>
  <w:font w:name="Arial">
    <w:panose1 w:val="020B0604020202020204"/>
    <w:charset w:val="00"/>
    <w:family w:val="swiss"/>
    <w:pitch w:val="variable"/>
    <w:sig w:usb0="E0002EFF" w:usb1="C000785B" w:usb2="00000009" w:usb3="00000000" w:csb0="000001FF" w:csb1="00000000"/>
  </w:font>
  <w:font w:name="Courier New">
    <w:altName w:val="Courier New PSMT"/>
    <w:panose1 w:val="02070309020205020404"/>
    <w:charset w:val="00"/>
    <w:family w:val="modern"/>
    <w:pitch w:val="fixed"/>
    <w:sig w:usb0="E0002EFF" w:usb1="C0007843"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45DB"/>
    <w:rsid w:val="00025656"/>
    <w:rsid w:val="00173273"/>
    <w:rsid w:val="00217C09"/>
    <w:rsid w:val="00304309"/>
    <w:rsid w:val="00465CD3"/>
    <w:rsid w:val="005061E5"/>
    <w:rsid w:val="005B56E2"/>
    <w:rsid w:val="006A6566"/>
    <w:rsid w:val="00846BA2"/>
    <w:rsid w:val="008770A9"/>
    <w:rsid w:val="008D1177"/>
    <w:rsid w:val="00962C1E"/>
    <w:rsid w:val="00A10AF4"/>
    <w:rsid w:val="00B151B0"/>
    <w:rsid w:val="00B23E75"/>
    <w:rsid w:val="00C925A3"/>
    <w:rsid w:val="00CB67A3"/>
    <w:rsid w:val="00D27C34"/>
    <w:rsid w:val="00DE4178"/>
    <w:rsid w:val="00E21C99"/>
    <w:rsid w:val="00E5768D"/>
    <w:rsid w:val="00EF42D7"/>
    <w:rsid w:val="00F145DB"/>
    <w:rsid w:val="00F24978"/>
    <w:rsid w:val="00FD675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89220D"/>
  <w15:chartTrackingRefBased/>
  <w15:docId w15:val="{C08E68E0-C77A-6F48-9343-F5E8CE9A67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s-MX"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39"/>
    <w:rsid w:val="00F145D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CB67A3"/>
    <w:rPr>
      <w:color w:val="0563C1" w:themeColor="hyperlink"/>
      <w:u w:val="single"/>
    </w:rPr>
  </w:style>
  <w:style w:type="character" w:customStyle="1" w:styleId="UnresolvedMention">
    <w:name w:val="Unresolved Mention"/>
    <w:basedOn w:val="Fuentedeprrafopredeter"/>
    <w:uiPriority w:val="99"/>
    <w:semiHidden/>
    <w:unhideWhenUsed/>
    <w:rsid w:val="00CB67A3"/>
    <w:rPr>
      <w:color w:val="605E5C"/>
      <w:shd w:val="clear" w:color="auto" w:fill="E1DFDD"/>
    </w:rPr>
  </w:style>
  <w:style w:type="paragraph" w:customStyle="1" w:styleId="Default">
    <w:name w:val="Default"/>
    <w:rsid w:val="00EF42D7"/>
    <w:pPr>
      <w:autoSpaceDE w:val="0"/>
      <w:autoSpaceDN w:val="0"/>
      <w:adjustRightInd w:val="0"/>
    </w:pPr>
    <w:rPr>
      <w:rFonts w:ascii="Calibri" w:hAnsi="Calibri" w:cs="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oleObject" Target="embeddings/oleObject4.bin"/><Relationship Id="rId18" Type="http://schemas.openxmlformats.org/officeDocument/2006/relationships/image" Target="media/image9.png"/><Relationship Id="rId26" Type="http://schemas.openxmlformats.org/officeDocument/2006/relationships/hyperlink" Target="http://WWW.SYSCOM.MX" TargetMode="External"/><Relationship Id="rId3" Type="http://schemas.openxmlformats.org/officeDocument/2006/relationships/webSettings" Target="webSettings.xml"/><Relationship Id="rId21" Type="http://schemas.openxmlformats.org/officeDocument/2006/relationships/oleObject" Target="embeddings/oleObject8.bin"/><Relationship Id="rId7" Type="http://schemas.openxmlformats.org/officeDocument/2006/relationships/oleObject" Target="embeddings/oleObject1.bin"/><Relationship Id="rId12" Type="http://schemas.openxmlformats.org/officeDocument/2006/relationships/image" Target="media/image6.png"/><Relationship Id="rId17" Type="http://schemas.openxmlformats.org/officeDocument/2006/relationships/oleObject" Target="embeddings/oleObject6.bin"/><Relationship Id="rId25" Type="http://schemas.openxmlformats.org/officeDocument/2006/relationships/oleObject" Target="embeddings/oleObject10.bin"/><Relationship Id="rId2" Type="http://schemas.openxmlformats.org/officeDocument/2006/relationships/settings" Target="settings.xml"/><Relationship Id="rId16" Type="http://schemas.openxmlformats.org/officeDocument/2006/relationships/image" Target="media/image8.png"/><Relationship Id="rId20" Type="http://schemas.openxmlformats.org/officeDocument/2006/relationships/image" Target="media/image10.png"/><Relationship Id="rId29" Type="http://schemas.openxmlformats.org/officeDocument/2006/relationships/hyperlink" Target="http://WWW.SYSCOM.MX" TargetMode="Externa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oleObject" Target="embeddings/oleObject3.bin"/><Relationship Id="rId24" Type="http://schemas.openxmlformats.org/officeDocument/2006/relationships/image" Target="media/image12.png"/><Relationship Id="rId5" Type="http://schemas.openxmlformats.org/officeDocument/2006/relationships/image" Target="media/image2.png"/><Relationship Id="rId15" Type="http://schemas.openxmlformats.org/officeDocument/2006/relationships/oleObject" Target="embeddings/oleObject5.bin"/><Relationship Id="rId23" Type="http://schemas.openxmlformats.org/officeDocument/2006/relationships/oleObject" Target="embeddings/oleObject9.bin"/><Relationship Id="rId28" Type="http://schemas.openxmlformats.org/officeDocument/2006/relationships/hyperlink" Target="http://WWW.SYSCOM.MX" TargetMode="External"/><Relationship Id="rId10" Type="http://schemas.openxmlformats.org/officeDocument/2006/relationships/image" Target="media/image5.png"/><Relationship Id="rId19" Type="http://schemas.openxmlformats.org/officeDocument/2006/relationships/oleObject" Target="embeddings/oleObject7.bin"/><Relationship Id="rId31" Type="http://schemas.openxmlformats.org/officeDocument/2006/relationships/theme" Target="theme/theme1.xml"/><Relationship Id="rId4" Type="http://schemas.openxmlformats.org/officeDocument/2006/relationships/image" Target="media/image1.png"/><Relationship Id="rId9" Type="http://schemas.openxmlformats.org/officeDocument/2006/relationships/oleObject" Target="embeddings/oleObject2.bin"/><Relationship Id="rId14" Type="http://schemas.openxmlformats.org/officeDocument/2006/relationships/image" Target="media/image7.png"/><Relationship Id="rId22" Type="http://schemas.openxmlformats.org/officeDocument/2006/relationships/image" Target="media/image11.png"/><Relationship Id="rId27" Type="http://schemas.openxmlformats.org/officeDocument/2006/relationships/hyperlink" Target="http://WWW.SYSCOM.MX" TargetMode="External"/><Relationship Id="rId30"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688</Words>
  <Characters>3786</Characters>
  <Application>Microsoft Office Word</Application>
  <DocSecurity>0</DocSecurity>
  <Lines>31</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4466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miguel.valencia@syscom.mx</dc:creator>
  <cp:keywords/>
  <dc:description/>
  <cp:lastModifiedBy>E-EC1-3030</cp:lastModifiedBy>
  <cp:revision>2</cp:revision>
  <dcterms:created xsi:type="dcterms:W3CDTF">2021-05-11T21:35:00Z</dcterms:created>
  <dcterms:modified xsi:type="dcterms:W3CDTF">2021-05-11T21:35:00Z</dcterms:modified>
</cp:coreProperties>
</file>