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3F1E" w:rsidRDefault="007B48E4">
      <w:r>
        <w:rPr>
          <w:noProof/>
        </w:rPr>
        <w:drawing>
          <wp:inline distT="0" distB="0" distL="0" distR="0">
            <wp:extent cx="2701941" cy="835002"/>
            <wp:effectExtent l="0" t="0" r="0" b="0"/>
            <wp:docPr id="6" name="image1.png" descr="Text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o&#10;&#10;Descripción generada automá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1941" cy="8350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3F1E" w:rsidRDefault="00473F1E"/>
    <w:tbl>
      <w:tblPr>
        <w:tblStyle w:val="a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0"/>
      </w:tblGrid>
      <w:tr w:rsidR="00473F1E">
        <w:tc>
          <w:tcPr>
            <w:tcW w:w="10790" w:type="dxa"/>
          </w:tcPr>
          <w:p w:rsidR="00473F1E" w:rsidRDefault="007B48E4">
            <w:pPr>
              <w:jc w:val="center"/>
              <w:rPr>
                <w:rFonts w:ascii="Candara" w:eastAsia="Candara" w:hAnsi="Candara" w:cs="Candara"/>
                <w:b/>
                <w:sz w:val="40"/>
                <w:szCs w:val="40"/>
              </w:rPr>
            </w:pPr>
            <w:r w:rsidRPr="00025656">
              <w:rPr>
                <w:rFonts w:ascii="Candara" w:hAnsi="Candara"/>
                <w:b/>
                <w:bCs/>
                <w:sz w:val="40"/>
                <w:szCs w:val="40"/>
              </w:rPr>
              <w:t>Lea el manual de instruccione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38100</wp:posOffset>
                  </wp:positionV>
                  <wp:extent cx="498736" cy="489326"/>
                  <wp:effectExtent l="0" t="0" r="0" b="0"/>
                  <wp:wrapSquare wrapText="bothSides" distT="0" distB="0" distL="114300" distR="114300"/>
                  <wp:docPr id="5" name="image2.png" descr="Imagen que contiene dibuj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agen que contiene dibujo&#10;&#10;Descripción generada automáticament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36" cy="4893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ndara" w:hAnsi="Candara"/>
                <w:b/>
                <w:bCs/>
                <w:sz w:val="40"/>
                <w:szCs w:val="40"/>
              </w:rPr>
              <w:t>s</w:t>
            </w:r>
          </w:p>
          <w:p w:rsidR="00473F1E" w:rsidRDefault="00473F1E">
            <w:pPr>
              <w:rPr>
                <w:sz w:val="36"/>
                <w:szCs w:val="36"/>
              </w:rPr>
            </w:pPr>
          </w:p>
        </w:tc>
      </w:tr>
    </w:tbl>
    <w:p w:rsidR="00473F1E" w:rsidRDefault="00473F1E"/>
    <w:tbl>
      <w:tblPr>
        <w:tblStyle w:val="a0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0"/>
      </w:tblGrid>
      <w:tr w:rsidR="00473F1E">
        <w:tc>
          <w:tcPr>
            <w:tcW w:w="10790" w:type="dxa"/>
          </w:tcPr>
          <w:p w:rsidR="00473F1E" w:rsidRPr="007B48E4" w:rsidRDefault="007B48E4" w:rsidP="007B48E4">
            <w:pPr>
              <w:textDirection w:val="btLr"/>
            </w:pPr>
            <w:r>
              <w:t xml:space="preserve">Nombre de producto: </w:t>
            </w:r>
            <w:r w:rsidRPr="007B48E4">
              <w:rPr>
                <w:rFonts w:ascii="Arial" w:hAnsi="Arial" w:cs="Arial"/>
              </w:rPr>
              <w:t>Herramienta de llave con Rash (</w:t>
            </w:r>
            <w:r w:rsidRPr="007B48E4">
              <w:rPr>
                <w:rFonts w:ascii="Arial" w:eastAsia="Candara" w:hAnsi="Arial" w:cs="Arial"/>
                <w:color w:val="000000"/>
              </w:rPr>
              <w:t>Llave de 13 mm con Rash</w:t>
            </w:r>
            <w:r w:rsidRPr="007B48E4">
              <w:rPr>
                <w:rFonts w:ascii="Arial" w:hAnsi="Arial" w:cs="Arial"/>
              </w:rPr>
              <w:t>)</w:t>
            </w:r>
          </w:p>
          <w:p w:rsidR="00473F1E" w:rsidRDefault="007B48E4">
            <w:pPr>
              <w:ind w:left="120"/>
              <w:rPr>
                <w:sz w:val="20"/>
                <w:szCs w:val="20"/>
              </w:rPr>
            </w:pPr>
            <w:r>
              <w:t xml:space="preserve">Marca: </w:t>
            </w:r>
            <w:r>
              <w:rPr>
                <w:color w:val="000000"/>
              </w:rPr>
              <w:t>RF elements (RF ELEMENETS S.R.O.)</w:t>
            </w:r>
          </w:p>
          <w:p w:rsidR="00473F1E" w:rsidRDefault="00473F1E">
            <w:pPr>
              <w:spacing w:line="14" w:lineRule="auto"/>
            </w:pPr>
          </w:p>
          <w:p w:rsidR="00473F1E" w:rsidRDefault="007B48E4">
            <w:pPr>
              <w:ind w:left="120"/>
              <w:rPr>
                <w:sz w:val="20"/>
                <w:szCs w:val="20"/>
              </w:rPr>
            </w:pPr>
            <w:r>
              <w:t>Modelo: RRW_13MM (RRW-13MM)</w:t>
            </w:r>
          </w:p>
        </w:tc>
      </w:tr>
    </w:tbl>
    <w:p w:rsidR="00473F1E" w:rsidRDefault="00473F1E"/>
    <w:tbl>
      <w:tblPr>
        <w:tblStyle w:val="a1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0"/>
      </w:tblGrid>
      <w:tr w:rsidR="00473F1E" w:rsidTr="007B48E4">
        <w:trPr>
          <w:trHeight w:val="5568"/>
        </w:trPr>
        <w:tc>
          <w:tcPr>
            <w:tcW w:w="10790" w:type="dxa"/>
          </w:tcPr>
          <w:p w:rsidR="007B48E4" w:rsidRDefault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  <w:rPr>
                <w:rFonts w:ascii="Candara" w:eastAsia="Candara" w:hAnsi="Candara" w:cs="Candara"/>
                <w:b/>
                <w:sz w:val="40"/>
                <w:szCs w:val="40"/>
              </w:rPr>
            </w:pPr>
            <w:r>
              <w:rPr>
                <w:rFonts w:ascii="Candara" w:eastAsia="Candara" w:hAnsi="Candara" w:cs="Candara"/>
                <w:b/>
                <w:sz w:val="40"/>
                <w:szCs w:val="40"/>
              </w:rPr>
              <w:t>Manual de instrucciones de uso para llave con Rach de 13 mm</w:t>
            </w:r>
          </w:p>
          <w:p w:rsidR="007B48E4" w:rsidRDefault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  <w:p w:rsidR="00473F1E" w:rsidRDefault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>El uso correcto de su equipo ayudará a que la vida útil de su herramienta de mano sea más larga, por lo cual</w:t>
            </w:r>
          </w:p>
          <w:p w:rsidR="00473F1E" w:rsidRDefault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>brindamos los siguientes consejos para el cuidado de su equipo:</w:t>
            </w:r>
          </w:p>
          <w:p w:rsidR="00473F1E" w:rsidRDefault="007B48E4">
            <w:pPr>
              <w:numPr>
                <w:ilvl w:val="0"/>
                <w:numId w:val="2"/>
              </w:num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 xml:space="preserve"> No excederse en la fuerza para apretar o desapretar tornillos.</w:t>
            </w:r>
          </w:p>
          <w:p w:rsidR="00473F1E" w:rsidRDefault="007B48E4">
            <w:pPr>
              <w:numPr>
                <w:ilvl w:val="0"/>
                <w:numId w:val="2"/>
              </w:num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 xml:space="preserve"> Utilizar cada tipo</w:t>
            </w:r>
            <w:r>
              <w:t xml:space="preserve"> de herramienta para la que fueron diseñadas para que su funcionamiento sea</w:t>
            </w:r>
          </w:p>
          <w:p w:rsidR="00473F1E" w:rsidRDefault="007B48E4">
            <w:pPr>
              <w:numPr>
                <w:ilvl w:val="0"/>
                <w:numId w:val="2"/>
              </w:num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>óptimo.</w:t>
            </w:r>
          </w:p>
          <w:p w:rsidR="00473F1E" w:rsidRDefault="007B48E4">
            <w:pPr>
              <w:numPr>
                <w:ilvl w:val="0"/>
                <w:numId w:val="2"/>
              </w:num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 xml:space="preserve"> Absténgase de utilizarlas para apretar o desapretar piezas que no sean tuercas.</w:t>
            </w:r>
          </w:p>
          <w:p w:rsidR="00473F1E" w:rsidRDefault="007B48E4">
            <w:pPr>
              <w:numPr>
                <w:ilvl w:val="0"/>
                <w:numId w:val="2"/>
              </w:num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t xml:space="preserve"> Cuando no vaya a usar su equipo guárdelo en una caja de herramientas para evitar daño por </w:t>
            </w:r>
            <w:r>
              <w:t>la temperatura o el medio ambiente.</w:t>
            </w: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327079</wp:posOffset>
                  </wp:positionH>
                  <wp:positionV relativeFrom="paragraph">
                    <wp:posOffset>63445</wp:posOffset>
                  </wp:positionV>
                  <wp:extent cx="2819076" cy="1225685"/>
                  <wp:effectExtent l="0" t="0" r="635" b="6350"/>
                  <wp:wrapNone/>
                  <wp:docPr id="1" name="Imagen 1" descr="Imagen que contiene llave, herramient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Imagen que contiene llave, herramienta&#10;&#10;Descripción generada automáticament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685" cy="1233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  <w:p w:rsidR="007B48E4" w:rsidRDefault="007B48E4" w:rsidP="007B48E4">
            <w:pPr>
              <w:tabs>
                <w:tab w:val="left" w:pos="2840"/>
                <w:tab w:val="left" w:pos="3480"/>
                <w:tab w:val="left" w:pos="3740"/>
                <w:tab w:val="left" w:pos="5800"/>
              </w:tabs>
            </w:pPr>
          </w:p>
        </w:tc>
      </w:tr>
    </w:tbl>
    <w:p w:rsidR="00473F1E" w:rsidRDefault="00473F1E"/>
    <w:tbl>
      <w:tblPr>
        <w:tblStyle w:val="a2"/>
        <w:tblW w:w="108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34"/>
      </w:tblGrid>
      <w:tr w:rsidR="00473F1E">
        <w:trPr>
          <w:trHeight w:val="2130"/>
        </w:trPr>
        <w:tc>
          <w:tcPr>
            <w:tcW w:w="10834" w:type="dxa"/>
          </w:tcPr>
          <w:p w:rsidR="00473F1E" w:rsidRDefault="00473F1E">
            <w:pPr>
              <w:ind w:left="120"/>
              <w:rPr>
                <w:sz w:val="20"/>
                <w:szCs w:val="20"/>
              </w:rPr>
            </w:pPr>
          </w:p>
          <w:p w:rsidR="00473F1E" w:rsidRDefault="007B48E4">
            <w:pPr>
              <w:tabs>
                <w:tab w:val="left" w:pos="840"/>
              </w:tabs>
              <w:rPr>
                <w:b/>
              </w:rPr>
            </w:pPr>
            <w:r>
              <w:rPr>
                <w:b/>
              </w:rPr>
              <w:t>Precauciones para el usuario:</w:t>
            </w:r>
          </w:p>
          <w:p w:rsidR="00473F1E" w:rsidRDefault="007B48E4">
            <w:pPr>
              <w:numPr>
                <w:ilvl w:val="0"/>
                <w:numId w:val="1"/>
              </w:numPr>
              <w:tabs>
                <w:tab w:val="left" w:pos="840"/>
              </w:tabs>
            </w:pPr>
            <w:r>
              <w:t>Utilice equipo de seguridad, como guantes y lentes.</w:t>
            </w:r>
          </w:p>
          <w:p w:rsidR="00473F1E" w:rsidRDefault="007B48E4">
            <w:pPr>
              <w:numPr>
                <w:ilvl w:val="0"/>
                <w:numId w:val="1"/>
              </w:numPr>
              <w:tabs>
                <w:tab w:val="left" w:pos="840"/>
              </w:tabs>
            </w:pPr>
            <w:r>
              <w:t>No colocar los dedos en la llave para evitar accidentes.</w:t>
            </w:r>
          </w:p>
          <w:p w:rsidR="00473F1E" w:rsidRDefault="007B48E4">
            <w:pPr>
              <w:numPr>
                <w:ilvl w:val="0"/>
                <w:numId w:val="1"/>
              </w:numPr>
              <w:tabs>
                <w:tab w:val="left" w:pos="840"/>
              </w:tabs>
            </w:pPr>
            <w:r>
              <w:t>No se deje al alcance de los niños.</w:t>
            </w:r>
          </w:p>
        </w:tc>
      </w:tr>
    </w:tbl>
    <w:p w:rsidR="00473F1E" w:rsidRDefault="00473F1E"/>
    <w:p w:rsidR="00473F1E" w:rsidRDefault="007B48E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-104774</wp:posOffset>
                </wp:positionH>
                <wp:positionV relativeFrom="paragraph">
                  <wp:posOffset>27384</wp:posOffset>
                </wp:positionV>
                <wp:extent cx="6906886" cy="1408376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97320" y="3080575"/>
                          <a:ext cx="6897361" cy="139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73F1E" w:rsidRDefault="007B48E4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Para más información, favor de consultar nuestra página web </w:t>
                            </w:r>
                            <w:r>
                              <w:rPr>
                                <w:color w:val="0563C1"/>
                                <w:u w:val="single"/>
                              </w:rPr>
                              <w:t>WWW.SYSCOM.MX</w:t>
                            </w:r>
                            <w:r>
                              <w:rPr>
                                <w:color w:val="000000"/>
                              </w:rPr>
                              <w:t xml:space="preserve"> realizando una búsqueda por modelo e ingresando a la sección “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DESCARGAS</w:t>
                            </w:r>
                            <w:r>
                              <w:rPr>
                                <w:color w:val="000000"/>
                              </w:rPr>
                              <w:t>” en la página del producto.</w:t>
                            </w:r>
                          </w:p>
                          <w:p w:rsidR="00473F1E" w:rsidRDefault="00473F1E">
                            <w:pPr>
                              <w:textDirection w:val="btLr"/>
                            </w:pPr>
                          </w:p>
                          <w:p w:rsidR="00473F1E" w:rsidRDefault="007B48E4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Todos nuestros productos cuentan con una garantía mínima de un año, puede obtener nuestra póliza en </w:t>
                            </w:r>
                            <w:r>
                              <w:rPr>
                                <w:color w:val="0563C1"/>
                                <w:u w:val="single"/>
                              </w:rPr>
                              <w:t>WWW.SYSCOM.MX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  <w:p w:rsidR="00473F1E" w:rsidRDefault="00473F1E">
                            <w:pPr>
                              <w:textDirection w:val="btLr"/>
                            </w:pPr>
                          </w:p>
                          <w:p w:rsidR="00473F1E" w:rsidRDefault="007B48E4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Para más información o dudas, llámenos al (614) 415-2525.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-104774</wp:posOffset>
                </wp:positionH>
                <wp:positionV relativeFrom="paragraph">
                  <wp:posOffset>27384</wp:posOffset>
                </wp:positionV>
                <wp:extent cx="6906886" cy="1408376"/>
                <wp:effectExtent b="0" l="0" r="0" t="0"/>
                <wp:wrapNone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6886" cy="140837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73F1E" w:rsidRDefault="00473F1E"/>
    <w:p w:rsidR="00473F1E" w:rsidRDefault="00473F1E"/>
    <w:p w:rsidR="00473F1E" w:rsidRDefault="00473F1E"/>
    <w:p w:rsidR="00473F1E" w:rsidRDefault="00473F1E"/>
    <w:p w:rsidR="00473F1E" w:rsidRDefault="00473F1E"/>
    <w:sectPr w:rsidR="00473F1E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A511E"/>
    <w:multiLevelType w:val="multilevel"/>
    <w:tmpl w:val="4F2EE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1571A6"/>
    <w:multiLevelType w:val="multilevel"/>
    <w:tmpl w:val="9F46B4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F1E"/>
    <w:rsid w:val="00473F1E"/>
    <w:rsid w:val="007B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195CA"/>
  <w15:docId w15:val="{90443A34-3F5B-3644-AB62-BDE16035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F14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B67A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7A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NzouNtjtyzKfIA7RLHJlMeMtzg==">AMUW2mU6h2CerNjKy6JzrnWercrtsOKkrbcCswPsZ4jasdleXnGGMNmK5Q9U82vOmuWcbydz5wOPZu9k08Cziv3hDxKIL9ingiGVtgUSkuQxh34s5S4S19s=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837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miguel.valencia@syscom.mx</dc:creator>
  <cp:lastModifiedBy>miguel.valencia@syscom.mx</cp:lastModifiedBy>
  <cp:revision>2</cp:revision>
  <dcterms:created xsi:type="dcterms:W3CDTF">2020-11-19T20:58:00Z</dcterms:created>
  <dcterms:modified xsi:type="dcterms:W3CDTF">2020-11-26T21:30:00Z</dcterms:modified>
</cp:coreProperties>
</file>